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B7EE" w14:textId="7578C633" w:rsidR="000B68EC" w:rsidRDefault="006402A7" w:rsidP="000B68EC">
      <w:pPr>
        <w:spacing w:after="0" w:line="240" w:lineRule="auto"/>
        <w:ind w:left="3137" w:right="47" w:firstLine="403"/>
        <w:rPr>
          <w:b/>
          <w:bCs/>
          <w:sz w:val="32"/>
          <w:szCs w:val="32"/>
        </w:rPr>
      </w:pPr>
      <w:r>
        <w:rPr>
          <w:noProof/>
        </w:rPr>
        <w:drawing>
          <wp:anchor distT="0" distB="0" distL="114300" distR="114300" simplePos="0" relativeHeight="251659264" behindDoc="0" locked="0" layoutInCell="1" allowOverlap="1" wp14:anchorId="41732631" wp14:editId="096AD089">
            <wp:simplePos x="0" y="0"/>
            <wp:positionH relativeFrom="margin">
              <wp:posOffset>4853305</wp:posOffset>
            </wp:positionH>
            <wp:positionV relativeFrom="margin">
              <wp:posOffset>75565</wp:posOffset>
            </wp:positionV>
            <wp:extent cx="747395" cy="754380"/>
            <wp:effectExtent l="0" t="0" r="0" b="7620"/>
            <wp:wrapSquare wrapText="bothSides"/>
            <wp:docPr id="6" name="Grafik 6" descr="Ein Bild, das Text, Uhr, Messanzei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Uhr, Messanzeige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7395" cy="7543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FB75D0E" wp14:editId="550A8428">
            <wp:simplePos x="0" y="0"/>
            <wp:positionH relativeFrom="margin">
              <wp:posOffset>-635</wp:posOffset>
            </wp:positionH>
            <wp:positionV relativeFrom="margin">
              <wp:align>top</wp:align>
            </wp:positionV>
            <wp:extent cx="1686560" cy="959485"/>
            <wp:effectExtent l="0" t="0" r="889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6560" cy="959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68EC">
        <w:rPr>
          <w:noProof/>
        </w:rPr>
        <w:drawing>
          <wp:anchor distT="0" distB="0" distL="114300" distR="114300" simplePos="0" relativeHeight="251660288" behindDoc="0" locked="0" layoutInCell="1" allowOverlap="1" wp14:anchorId="77E4BAB4" wp14:editId="56804DEC">
            <wp:simplePos x="0" y="0"/>
            <wp:positionH relativeFrom="margin">
              <wp:posOffset>2666365</wp:posOffset>
            </wp:positionH>
            <wp:positionV relativeFrom="margin">
              <wp:posOffset>-82550</wp:posOffset>
            </wp:positionV>
            <wp:extent cx="967740" cy="1003300"/>
            <wp:effectExtent l="0" t="0" r="381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67740" cy="1003300"/>
                    </a:xfrm>
                    <a:prstGeom prst="rect">
                      <a:avLst/>
                    </a:prstGeom>
                  </pic:spPr>
                </pic:pic>
              </a:graphicData>
            </a:graphic>
            <wp14:sizeRelH relativeFrom="margin">
              <wp14:pctWidth>0</wp14:pctWidth>
            </wp14:sizeRelH>
            <wp14:sizeRelV relativeFrom="margin">
              <wp14:pctHeight>0</wp14:pctHeight>
            </wp14:sizeRelV>
          </wp:anchor>
        </w:drawing>
      </w:r>
    </w:p>
    <w:p w14:paraId="5CC8E4AA" w14:textId="524B5117" w:rsidR="000B68EC" w:rsidRDefault="000B68EC" w:rsidP="000B68EC">
      <w:pPr>
        <w:spacing w:after="0" w:line="240" w:lineRule="auto"/>
        <w:ind w:left="3137" w:right="47" w:firstLine="403"/>
        <w:rPr>
          <w:b/>
          <w:bCs/>
          <w:sz w:val="32"/>
          <w:szCs w:val="32"/>
        </w:rPr>
      </w:pPr>
    </w:p>
    <w:p w14:paraId="071DBD89" w14:textId="5FD1A250" w:rsidR="000B68EC" w:rsidRDefault="000B68EC" w:rsidP="000B68EC">
      <w:pPr>
        <w:spacing w:after="0" w:line="240" w:lineRule="auto"/>
        <w:ind w:left="3137" w:right="47" w:firstLine="403"/>
        <w:rPr>
          <w:b/>
          <w:bCs/>
          <w:sz w:val="32"/>
          <w:szCs w:val="32"/>
        </w:rPr>
      </w:pPr>
      <w:r>
        <w:rPr>
          <w:b/>
          <w:bCs/>
          <w:sz w:val="32"/>
          <w:szCs w:val="32"/>
        </w:rPr>
        <w:t xml:space="preserve">           </w:t>
      </w:r>
    </w:p>
    <w:p w14:paraId="74C6FFCB" w14:textId="11501219" w:rsidR="000B68EC" w:rsidRDefault="000B68EC" w:rsidP="000B68EC">
      <w:pPr>
        <w:spacing w:after="0" w:line="240" w:lineRule="auto"/>
        <w:ind w:left="3137" w:right="47" w:firstLine="403"/>
        <w:rPr>
          <w:b/>
          <w:bCs/>
          <w:sz w:val="32"/>
          <w:szCs w:val="32"/>
        </w:rPr>
      </w:pPr>
    </w:p>
    <w:p w14:paraId="7B8A1FD5" w14:textId="38E29C44" w:rsidR="000B68EC" w:rsidRDefault="000B68EC" w:rsidP="000B68EC">
      <w:pPr>
        <w:spacing w:after="0" w:line="240" w:lineRule="auto"/>
        <w:ind w:left="3137" w:right="47" w:firstLine="403"/>
        <w:rPr>
          <w:b/>
          <w:bCs/>
          <w:sz w:val="32"/>
          <w:szCs w:val="32"/>
        </w:rPr>
      </w:pPr>
      <w:r w:rsidRPr="008773F7">
        <w:rPr>
          <w:b/>
          <w:bCs/>
          <w:color w:val="auto"/>
          <w:sz w:val="32"/>
          <w:szCs w:val="32"/>
        </w:rPr>
        <w:t xml:space="preserve">    </w:t>
      </w:r>
      <w:r w:rsidR="00320B91" w:rsidRPr="008773F7">
        <w:rPr>
          <w:b/>
          <w:bCs/>
          <w:color w:val="auto"/>
          <w:sz w:val="32"/>
          <w:szCs w:val="32"/>
        </w:rPr>
        <w:t xml:space="preserve">     </w:t>
      </w:r>
      <w:r w:rsidR="008773F7" w:rsidRPr="008773F7">
        <w:rPr>
          <w:b/>
          <w:bCs/>
          <w:color w:val="auto"/>
          <w:sz w:val="32"/>
          <w:szCs w:val="32"/>
        </w:rPr>
        <w:t xml:space="preserve">  </w:t>
      </w:r>
      <w:r w:rsidR="00351B43" w:rsidRPr="008773F7">
        <w:rPr>
          <w:b/>
          <w:bCs/>
          <w:color w:val="auto"/>
          <w:sz w:val="32"/>
          <w:szCs w:val="32"/>
        </w:rPr>
        <w:t>Einladung</w:t>
      </w:r>
      <w:r w:rsidRPr="008773F7">
        <w:rPr>
          <w:b/>
          <w:bCs/>
          <w:color w:val="auto"/>
          <w:sz w:val="32"/>
          <w:szCs w:val="32"/>
        </w:rPr>
        <w:tab/>
      </w:r>
      <w:r>
        <w:rPr>
          <w:b/>
          <w:bCs/>
          <w:sz w:val="32"/>
          <w:szCs w:val="32"/>
        </w:rPr>
        <w:tab/>
      </w:r>
      <w:r>
        <w:rPr>
          <w:b/>
          <w:bCs/>
          <w:sz w:val="32"/>
          <w:szCs w:val="32"/>
        </w:rPr>
        <w:tab/>
      </w:r>
    </w:p>
    <w:p w14:paraId="7CF4170D" w14:textId="77777777" w:rsidR="000B68EC" w:rsidRDefault="000B68EC" w:rsidP="000B68EC">
      <w:pPr>
        <w:spacing w:after="0" w:line="240" w:lineRule="auto"/>
        <w:ind w:left="0" w:right="44" w:firstLine="0"/>
        <w:jc w:val="center"/>
      </w:pPr>
      <w:r>
        <w:rPr>
          <w:sz w:val="24"/>
        </w:rPr>
        <w:t>zu den</w:t>
      </w:r>
    </w:p>
    <w:p w14:paraId="1FC11F24" w14:textId="661FA9E2" w:rsidR="000B68EC" w:rsidRDefault="000B68EC" w:rsidP="000B68EC">
      <w:pPr>
        <w:spacing w:after="0" w:line="240" w:lineRule="auto"/>
        <w:ind w:left="10" w:right="45" w:hanging="10"/>
        <w:jc w:val="center"/>
        <w:rPr>
          <w:b/>
          <w:sz w:val="32"/>
        </w:rPr>
      </w:pPr>
      <w:r>
        <w:rPr>
          <w:b/>
          <w:sz w:val="32"/>
        </w:rPr>
        <w:t>7</w:t>
      </w:r>
      <w:r w:rsidR="00D07D29">
        <w:rPr>
          <w:b/>
          <w:sz w:val="32"/>
        </w:rPr>
        <w:t>9</w:t>
      </w:r>
      <w:r>
        <w:rPr>
          <w:b/>
          <w:sz w:val="32"/>
        </w:rPr>
        <w:t>. Bergischen Meisterschaften 202</w:t>
      </w:r>
      <w:r w:rsidR="006402A7">
        <w:rPr>
          <w:b/>
          <w:sz w:val="32"/>
        </w:rPr>
        <w:t>3</w:t>
      </w:r>
      <w:r>
        <w:rPr>
          <w:b/>
          <w:sz w:val="32"/>
        </w:rPr>
        <w:t xml:space="preserve"> </w:t>
      </w:r>
    </w:p>
    <w:p w14:paraId="6DB2B1BE" w14:textId="77777777" w:rsidR="00320B91" w:rsidRDefault="00320B91" w:rsidP="000B68EC">
      <w:pPr>
        <w:spacing w:after="0" w:line="240" w:lineRule="auto"/>
        <w:ind w:left="10" w:right="45" w:hanging="10"/>
        <w:jc w:val="center"/>
      </w:pPr>
    </w:p>
    <w:p w14:paraId="4ED4769A" w14:textId="77777777" w:rsidR="000B68EC" w:rsidRPr="008773F7" w:rsidRDefault="000B68EC" w:rsidP="000B68EC">
      <w:pPr>
        <w:spacing w:after="0" w:line="256" w:lineRule="auto"/>
        <w:ind w:left="10" w:right="45" w:hanging="10"/>
        <w:jc w:val="center"/>
        <w:rPr>
          <w:color w:val="auto"/>
        </w:rPr>
      </w:pPr>
      <w:r w:rsidRPr="008773F7">
        <w:rPr>
          <w:b/>
          <w:color w:val="auto"/>
          <w:sz w:val="24"/>
        </w:rPr>
        <w:t xml:space="preserve">DTB-Ranglisten- und Leistungsklassen – Turnier                    </w:t>
      </w:r>
    </w:p>
    <w:p w14:paraId="47D6D992" w14:textId="2F9F20FD" w:rsidR="000B68EC" w:rsidRPr="008773F7" w:rsidRDefault="000B68EC" w:rsidP="000B68EC">
      <w:pPr>
        <w:spacing w:after="0" w:line="256" w:lineRule="auto"/>
        <w:ind w:left="10" w:right="44" w:hanging="10"/>
        <w:jc w:val="center"/>
        <w:rPr>
          <w:color w:val="auto"/>
        </w:rPr>
      </w:pPr>
      <w:r w:rsidRPr="008773F7">
        <w:rPr>
          <w:b/>
          <w:i/>
          <w:color w:val="auto"/>
        </w:rPr>
        <w:t>Einstufung</w:t>
      </w:r>
      <w:r w:rsidRPr="008773F7">
        <w:rPr>
          <w:i/>
          <w:color w:val="auto"/>
        </w:rPr>
        <w:t>:  Herren A offen A-6-Turnier und Damen A offen A-</w:t>
      </w:r>
      <w:r w:rsidR="00781C5D" w:rsidRPr="008773F7">
        <w:rPr>
          <w:i/>
          <w:color w:val="auto"/>
        </w:rPr>
        <w:t>6</w:t>
      </w:r>
      <w:r w:rsidRPr="008773F7">
        <w:rPr>
          <w:i/>
          <w:color w:val="auto"/>
        </w:rPr>
        <w:t xml:space="preserve"> Turnier</w:t>
      </w:r>
    </w:p>
    <w:p w14:paraId="0C810E93" w14:textId="5BD2C879" w:rsidR="000B68EC" w:rsidRPr="008773F7" w:rsidRDefault="000B68EC" w:rsidP="00320B91">
      <w:pPr>
        <w:spacing w:after="0" w:line="256" w:lineRule="auto"/>
        <w:ind w:left="10" w:right="44" w:hanging="10"/>
        <w:jc w:val="center"/>
        <w:rPr>
          <w:i/>
          <w:color w:val="auto"/>
          <w:sz w:val="16"/>
        </w:rPr>
      </w:pPr>
      <w:r w:rsidRPr="008773F7">
        <w:rPr>
          <w:i/>
          <w:color w:val="auto"/>
        </w:rPr>
        <w:t xml:space="preserve">Im Senioren - Bereich als S-7-Turnier (gilt als Qualifikation für die </w:t>
      </w:r>
      <w:r w:rsidR="00253570" w:rsidRPr="008773F7">
        <w:rPr>
          <w:i/>
          <w:color w:val="auto"/>
        </w:rPr>
        <w:t>TVN-Meisterschaften</w:t>
      </w:r>
      <w:r w:rsidRPr="008773F7">
        <w:rPr>
          <w:i/>
          <w:color w:val="auto"/>
        </w:rPr>
        <w:t xml:space="preserve">) </w:t>
      </w:r>
      <w:r w:rsidRPr="008773F7">
        <w:rPr>
          <w:i/>
          <w:color w:val="auto"/>
          <w:sz w:val="16"/>
        </w:rPr>
        <w:t xml:space="preserve"> </w:t>
      </w:r>
    </w:p>
    <w:p w14:paraId="3B6A4F99" w14:textId="77777777" w:rsidR="00320B91" w:rsidRPr="006402A7" w:rsidRDefault="00320B91" w:rsidP="00320B91">
      <w:pPr>
        <w:spacing w:after="0" w:line="256" w:lineRule="auto"/>
        <w:ind w:left="10" w:right="44" w:hanging="10"/>
        <w:jc w:val="center"/>
        <w:rPr>
          <w:color w:val="FF0000"/>
        </w:rPr>
      </w:pPr>
    </w:p>
    <w:p w14:paraId="2BE958B1" w14:textId="1A7130E9" w:rsidR="000B68EC" w:rsidRDefault="000B68EC" w:rsidP="00320B91">
      <w:pPr>
        <w:pStyle w:val="berschrift1"/>
        <w:rPr>
          <w:sz w:val="18"/>
        </w:rPr>
      </w:pPr>
      <w:r>
        <w:rPr>
          <w:i w:val="0"/>
          <w:sz w:val="6"/>
        </w:rPr>
        <w:t xml:space="preserve"> </w:t>
      </w:r>
      <w:r>
        <w:rPr>
          <w:sz w:val="24"/>
          <w:szCs w:val="24"/>
        </w:rPr>
        <w:t>von Sonntag, 2</w:t>
      </w:r>
      <w:r w:rsidR="006402A7">
        <w:rPr>
          <w:sz w:val="24"/>
          <w:szCs w:val="24"/>
        </w:rPr>
        <w:t>1</w:t>
      </w:r>
      <w:r>
        <w:rPr>
          <w:sz w:val="24"/>
          <w:szCs w:val="24"/>
        </w:rPr>
        <w:t>. Mai 202</w:t>
      </w:r>
      <w:r w:rsidR="006402A7">
        <w:rPr>
          <w:sz w:val="24"/>
          <w:szCs w:val="24"/>
        </w:rPr>
        <w:t>3</w:t>
      </w:r>
      <w:r>
        <w:rPr>
          <w:sz w:val="24"/>
          <w:szCs w:val="24"/>
        </w:rPr>
        <w:t xml:space="preserve"> bis Samstag, </w:t>
      </w:r>
      <w:r w:rsidR="006402A7">
        <w:rPr>
          <w:sz w:val="24"/>
          <w:szCs w:val="24"/>
        </w:rPr>
        <w:t>27</w:t>
      </w:r>
      <w:r>
        <w:rPr>
          <w:sz w:val="24"/>
          <w:szCs w:val="24"/>
        </w:rPr>
        <w:t xml:space="preserve">. </w:t>
      </w:r>
      <w:r w:rsidR="006402A7">
        <w:rPr>
          <w:sz w:val="24"/>
          <w:szCs w:val="24"/>
        </w:rPr>
        <w:t>Ma</w:t>
      </w:r>
      <w:r>
        <w:rPr>
          <w:sz w:val="24"/>
          <w:szCs w:val="24"/>
        </w:rPr>
        <w:t xml:space="preserve">i 2022 </w:t>
      </w:r>
    </w:p>
    <w:p w14:paraId="31FC50DF" w14:textId="77777777" w:rsidR="000B68EC" w:rsidRDefault="000B68EC" w:rsidP="000B68EC">
      <w:pPr>
        <w:spacing w:after="22" w:line="256" w:lineRule="auto"/>
        <w:ind w:left="11" w:firstLine="0"/>
        <w:jc w:val="center"/>
      </w:pPr>
      <w:r>
        <w:rPr>
          <w:b/>
          <w:i/>
          <w:sz w:val="24"/>
        </w:rPr>
        <w:t xml:space="preserve"> </w:t>
      </w:r>
      <w:r>
        <w:rPr>
          <w:b/>
          <w:sz w:val="24"/>
        </w:rPr>
        <w:t xml:space="preserve">Veranstalter </w:t>
      </w:r>
    </w:p>
    <w:p w14:paraId="37B75B4C" w14:textId="77777777" w:rsidR="000B68EC" w:rsidRDefault="000B68EC" w:rsidP="000B68EC">
      <w:pPr>
        <w:spacing w:after="0" w:line="256" w:lineRule="auto"/>
        <w:ind w:left="10" w:right="49" w:hanging="10"/>
        <w:jc w:val="center"/>
        <w:rPr>
          <w:sz w:val="22"/>
        </w:rPr>
      </w:pPr>
      <w:r>
        <w:rPr>
          <w:b/>
          <w:sz w:val="22"/>
        </w:rPr>
        <w:t>Tennis Bezirk 4 (Bergisch Land) e.V. im TVN</w:t>
      </w:r>
      <w:r>
        <w:rPr>
          <w:sz w:val="22"/>
        </w:rPr>
        <w:t xml:space="preserve">, </w:t>
      </w:r>
    </w:p>
    <w:p w14:paraId="0AB8B0A3" w14:textId="6E18DA55" w:rsidR="000B68EC" w:rsidRDefault="000B68EC" w:rsidP="000B68EC">
      <w:pPr>
        <w:spacing w:after="0" w:line="256" w:lineRule="auto"/>
        <w:ind w:left="10" w:right="49" w:hanging="10"/>
        <w:jc w:val="center"/>
        <w:rPr>
          <w:b/>
          <w:sz w:val="22"/>
        </w:rPr>
      </w:pPr>
      <w:r>
        <w:rPr>
          <w:sz w:val="22"/>
        </w:rPr>
        <w:t>Friedrich-Engels-Allee 275 b, 42285 Wuppertal</w:t>
      </w:r>
      <w:r>
        <w:rPr>
          <w:sz w:val="22"/>
        </w:rPr>
        <w:br/>
      </w:r>
      <w:r>
        <w:rPr>
          <w:b/>
          <w:sz w:val="22"/>
        </w:rPr>
        <w:t>Tel:  0202 – </w:t>
      </w:r>
      <w:r w:rsidR="00BA5A97">
        <w:rPr>
          <w:b/>
          <w:sz w:val="22"/>
        </w:rPr>
        <w:t>49606012</w:t>
      </w:r>
    </w:p>
    <w:p w14:paraId="6A5D254B" w14:textId="77777777" w:rsidR="000B68EC" w:rsidRDefault="000B68EC" w:rsidP="000B68EC">
      <w:pPr>
        <w:spacing w:after="0" w:line="256" w:lineRule="auto"/>
        <w:ind w:left="10" w:right="49" w:hanging="10"/>
        <w:jc w:val="center"/>
        <w:rPr>
          <w:sz w:val="22"/>
        </w:rPr>
      </w:pPr>
      <w:r>
        <w:rPr>
          <w:sz w:val="22"/>
        </w:rPr>
        <w:t xml:space="preserve"> auf den Anlagen des </w:t>
      </w:r>
    </w:p>
    <w:p w14:paraId="126CA469" w14:textId="16907CCB" w:rsidR="000B68EC" w:rsidRPr="00253570" w:rsidRDefault="00253570" w:rsidP="00253570">
      <w:pPr>
        <w:spacing w:after="0" w:line="240" w:lineRule="auto"/>
        <w:ind w:left="1416" w:firstLine="0"/>
        <w:rPr>
          <w:rFonts w:eastAsia="Times New Roman"/>
          <w:b/>
          <w:bCs/>
          <w:sz w:val="22"/>
        </w:rPr>
      </w:pPr>
      <w:r w:rsidRPr="00253570">
        <w:rPr>
          <w:rFonts w:eastAsia="Times New Roman"/>
          <w:b/>
          <w:bCs/>
          <w:sz w:val="22"/>
        </w:rPr>
        <w:t xml:space="preserve"> </w:t>
      </w:r>
      <w:r>
        <w:rPr>
          <w:rFonts w:eastAsia="Times New Roman"/>
          <w:b/>
          <w:bCs/>
          <w:sz w:val="22"/>
        </w:rPr>
        <w:tab/>
      </w:r>
      <w:r w:rsidR="006402A7" w:rsidRPr="00253570">
        <w:rPr>
          <w:rFonts w:eastAsia="Times New Roman"/>
          <w:b/>
          <w:bCs/>
          <w:sz w:val="22"/>
        </w:rPr>
        <w:t>TC Blau-Weiss Elberfeld, In der Beek 7</w:t>
      </w:r>
      <w:r w:rsidR="000B68EC" w:rsidRPr="00253570">
        <w:rPr>
          <w:rFonts w:eastAsia="Times New Roman"/>
          <w:b/>
          <w:bCs/>
          <w:sz w:val="22"/>
        </w:rPr>
        <w:t>, 42113 Wuppertal</w:t>
      </w:r>
    </w:p>
    <w:p w14:paraId="6CEC14C7" w14:textId="4010289A" w:rsidR="000B68EC" w:rsidRPr="00253570" w:rsidRDefault="00253570" w:rsidP="00253570">
      <w:pPr>
        <w:spacing w:after="0" w:line="240" w:lineRule="auto"/>
        <w:ind w:left="1416" w:firstLine="0"/>
        <w:rPr>
          <w:rFonts w:eastAsia="Times New Roman"/>
          <w:b/>
          <w:bCs/>
          <w:sz w:val="22"/>
        </w:rPr>
      </w:pPr>
      <w:r w:rsidRPr="00253570">
        <w:rPr>
          <w:rFonts w:eastAsia="Times New Roman"/>
          <w:b/>
          <w:bCs/>
          <w:sz w:val="22"/>
        </w:rPr>
        <w:t xml:space="preserve"> </w:t>
      </w:r>
      <w:r>
        <w:rPr>
          <w:rFonts w:eastAsia="Times New Roman"/>
          <w:b/>
          <w:bCs/>
          <w:sz w:val="22"/>
        </w:rPr>
        <w:tab/>
      </w:r>
      <w:r w:rsidR="000B68EC" w:rsidRPr="00253570">
        <w:rPr>
          <w:rFonts w:eastAsia="Times New Roman"/>
          <w:b/>
          <w:bCs/>
          <w:sz w:val="22"/>
        </w:rPr>
        <w:t>ESV Wuppertal West e.V. Homannstrasse 33</w:t>
      </w:r>
      <w:r w:rsidR="00BA5A97" w:rsidRPr="00253570">
        <w:rPr>
          <w:rFonts w:eastAsia="Times New Roman"/>
          <w:b/>
          <w:bCs/>
          <w:sz w:val="22"/>
        </w:rPr>
        <w:t>b</w:t>
      </w:r>
      <w:r w:rsidR="000B68EC" w:rsidRPr="00253570">
        <w:rPr>
          <w:rFonts w:eastAsia="Times New Roman"/>
          <w:b/>
          <w:bCs/>
          <w:sz w:val="22"/>
        </w:rPr>
        <w:t>, 42327 Wuppertal</w:t>
      </w:r>
    </w:p>
    <w:p w14:paraId="37E5FED2" w14:textId="77777777" w:rsidR="000B68EC" w:rsidRDefault="000B68EC" w:rsidP="000B68EC">
      <w:pPr>
        <w:pStyle w:val="StandardWeb"/>
        <w:spacing w:after="0" w:line="240" w:lineRule="auto"/>
        <w:ind w:left="1068" w:firstLine="0"/>
        <w:rPr>
          <w:rFonts w:asciiTheme="minorHAnsi" w:eastAsia="Times New Roman" w:hAnsiTheme="minorHAnsi" w:cstheme="minorHAnsi"/>
          <w:b/>
          <w:sz w:val="22"/>
          <w:szCs w:val="22"/>
        </w:rPr>
      </w:pPr>
      <w:r>
        <w:rPr>
          <w:rFonts w:asciiTheme="minorHAnsi" w:eastAsia="Times New Roman" w:hAnsiTheme="minorHAnsi" w:cstheme="minorHAnsi"/>
          <w:b/>
          <w:sz w:val="22"/>
          <w:szCs w:val="22"/>
        </w:rPr>
        <w:tab/>
      </w:r>
    </w:p>
    <w:p w14:paraId="0D6D80C1" w14:textId="5B400E96" w:rsidR="000B68EC" w:rsidRDefault="000B68EC" w:rsidP="000B68EC">
      <w:pPr>
        <w:pStyle w:val="berschrift2"/>
        <w:spacing w:after="0"/>
        <w:ind w:right="43"/>
        <w:rPr>
          <w:i/>
          <w:color w:val="002060"/>
        </w:rPr>
      </w:pPr>
      <w:r>
        <w:rPr>
          <w:i/>
          <w:color w:val="002060"/>
        </w:rPr>
        <w:t xml:space="preserve">Turnierhotline: 0172/7050197 (erst nach </w:t>
      </w:r>
      <w:r w:rsidR="006C496D">
        <w:rPr>
          <w:i/>
          <w:color w:val="002060"/>
        </w:rPr>
        <w:t xml:space="preserve">der </w:t>
      </w:r>
      <w:r>
        <w:rPr>
          <w:i/>
          <w:color w:val="002060"/>
        </w:rPr>
        <w:t>Auslosung erreichbar)</w:t>
      </w:r>
    </w:p>
    <w:p w14:paraId="3CF12403" w14:textId="77777777" w:rsidR="000B68EC" w:rsidRDefault="000B68EC" w:rsidP="000B68EC">
      <w:pPr>
        <w:pStyle w:val="berschrift2"/>
        <w:spacing w:after="0"/>
        <w:ind w:right="43"/>
        <w:rPr>
          <w:i/>
          <w:color w:val="002060"/>
        </w:rPr>
      </w:pPr>
      <w:r>
        <w:rPr>
          <w:i/>
          <w:color w:val="002060"/>
        </w:rPr>
        <w:t xml:space="preserve">E-Mail: turnierleitung@tvn-bezirk4.de </w:t>
      </w:r>
    </w:p>
    <w:p w14:paraId="09FF4DE7" w14:textId="77777777" w:rsidR="000B68EC" w:rsidRDefault="000B68EC" w:rsidP="000B68EC"/>
    <w:tbl>
      <w:tblPr>
        <w:tblW w:w="0" w:type="auto"/>
        <w:tblInd w:w="630" w:type="dxa"/>
        <w:tblLayout w:type="fixed"/>
        <w:tblCellMar>
          <w:left w:w="70" w:type="dxa"/>
          <w:right w:w="70" w:type="dxa"/>
        </w:tblCellMar>
        <w:tblLook w:val="04A0" w:firstRow="1" w:lastRow="0" w:firstColumn="1" w:lastColumn="0" w:noHBand="0" w:noVBand="1"/>
      </w:tblPr>
      <w:tblGrid>
        <w:gridCol w:w="430"/>
        <w:gridCol w:w="2630"/>
        <w:gridCol w:w="1173"/>
        <w:gridCol w:w="430"/>
        <w:gridCol w:w="2548"/>
        <w:gridCol w:w="1173"/>
      </w:tblGrid>
      <w:tr w:rsidR="000B68EC" w14:paraId="479C4D83" w14:textId="77777777" w:rsidTr="000B68EC">
        <w:trPr>
          <w:trHeight w:val="315"/>
        </w:trPr>
        <w:tc>
          <w:tcPr>
            <w:tcW w:w="8384" w:type="dxa"/>
            <w:gridSpan w:val="6"/>
            <w:tcBorders>
              <w:top w:val="single" w:sz="8" w:space="0" w:color="auto"/>
              <w:left w:val="single" w:sz="8" w:space="0" w:color="auto"/>
              <w:bottom w:val="single" w:sz="8" w:space="0" w:color="auto"/>
              <w:right w:val="single" w:sz="8" w:space="0" w:color="000000"/>
            </w:tcBorders>
            <w:shd w:val="clear" w:color="auto" w:fill="C4D79B"/>
            <w:noWrap/>
            <w:vAlign w:val="center"/>
            <w:hideMark/>
          </w:tcPr>
          <w:p w14:paraId="225C3CFC" w14:textId="77777777" w:rsidR="000B68EC" w:rsidRDefault="000B68EC">
            <w:pPr>
              <w:spacing w:after="0" w:line="240" w:lineRule="auto"/>
              <w:ind w:left="0" w:firstLine="0"/>
              <w:jc w:val="center"/>
              <w:rPr>
                <w:rFonts w:eastAsia="Times New Roman"/>
                <w:b/>
                <w:bCs/>
                <w:i/>
                <w:iCs/>
                <w:sz w:val="22"/>
              </w:rPr>
            </w:pPr>
            <w:r>
              <w:rPr>
                <w:rFonts w:eastAsia="Times New Roman"/>
                <w:b/>
                <w:bCs/>
                <w:i/>
                <w:iCs/>
                <w:sz w:val="22"/>
              </w:rPr>
              <w:t>Einzelwettbewerbe</w:t>
            </w:r>
          </w:p>
        </w:tc>
      </w:tr>
      <w:tr w:rsidR="000B68EC" w14:paraId="78031821" w14:textId="77777777" w:rsidTr="000B68EC">
        <w:trPr>
          <w:trHeight w:val="60"/>
        </w:trPr>
        <w:tc>
          <w:tcPr>
            <w:tcW w:w="430" w:type="dxa"/>
            <w:noWrap/>
            <w:vAlign w:val="center"/>
            <w:hideMark/>
          </w:tcPr>
          <w:p w14:paraId="52567CBF" w14:textId="77777777" w:rsidR="000B68EC" w:rsidRDefault="000B68EC">
            <w:pPr>
              <w:rPr>
                <w:rFonts w:eastAsia="Times New Roman"/>
                <w:b/>
                <w:bCs/>
                <w:i/>
                <w:iCs/>
                <w:sz w:val="22"/>
              </w:rPr>
            </w:pPr>
          </w:p>
        </w:tc>
        <w:tc>
          <w:tcPr>
            <w:tcW w:w="2630" w:type="dxa"/>
            <w:noWrap/>
            <w:vAlign w:val="center"/>
            <w:hideMark/>
          </w:tcPr>
          <w:p w14:paraId="5AFC8347"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c>
          <w:tcPr>
            <w:tcW w:w="1173" w:type="dxa"/>
            <w:noWrap/>
            <w:vAlign w:val="center"/>
            <w:hideMark/>
          </w:tcPr>
          <w:p w14:paraId="2445171B"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c>
          <w:tcPr>
            <w:tcW w:w="430" w:type="dxa"/>
            <w:noWrap/>
            <w:vAlign w:val="center"/>
            <w:hideMark/>
          </w:tcPr>
          <w:p w14:paraId="09943842"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c>
          <w:tcPr>
            <w:tcW w:w="2548" w:type="dxa"/>
            <w:noWrap/>
            <w:vAlign w:val="center"/>
            <w:hideMark/>
          </w:tcPr>
          <w:p w14:paraId="163F0077"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c>
          <w:tcPr>
            <w:tcW w:w="1173" w:type="dxa"/>
            <w:noWrap/>
            <w:vAlign w:val="center"/>
            <w:hideMark/>
          </w:tcPr>
          <w:p w14:paraId="0A018976"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r>
      <w:tr w:rsidR="000B68EC" w14:paraId="793143AA" w14:textId="77777777" w:rsidTr="000B68EC">
        <w:trPr>
          <w:trHeight w:val="300"/>
        </w:trPr>
        <w:tc>
          <w:tcPr>
            <w:tcW w:w="3060" w:type="dxa"/>
            <w:gridSpan w:val="2"/>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29C1A6E5" w14:textId="77777777" w:rsidR="000B68EC" w:rsidRDefault="000B68EC">
            <w:pPr>
              <w:spacing w:after="0" w:line="240" w:lineRule="auto"/>
              <w:ind w:left="0" w:firstLine="0"/>
              <w:jc w:val="center"/>
              <w:rPr>
                <w:rFonts w:eastAsia="Times New Roman"/>
                <w:b/>
                <w:bCs/>
                <w:color w:val="1F3864" w:themeColor="accent1" w:themeShade="80"/>
                <w:sz w:val="22"/>
                <w:u w:val="single"/>
              </w:rPr>
            </w:pPr>
            <w:r>
              <w:rPr>
                <w:rFonts w:eastAsia="Times New Roman"/>
                <w:b/>
                <w:bCs/>
                <w:color w:val="1F3864" w:themeColor="accent1" w:themeShade="80"/>
                <w:sz w:val="22"/>
                <w:u w:val="single"/>
              </w:rPr>
              <w:t>Damen</w:t>
            </w:r>
          </w:p>
        </w:tc>
        <w:tc>
          <w:tcPr>
            <w:tcW w:w="1173" w:type="dxa"/>
            <w:tcBorders>
              <w:top w:val="single" w:sz="4" w:space="0" w:color="auto"/>
              <w:left w:val="nil"/>
              <w:bottom w:val="single" w:sz="4" w:space="0" w:color="auto"/>
              <w:right w:val="single" w:sz="4" w:space="0" w:color="auto"/>
            </w:tcBorders>
            <w:shd w:val="clear" w:color="auto" w:fill="DCE6F1"/>
            <w:noWrap/>
            <w:vAlign w:val="center"/>
            <w:hideMark/>
          </w:tcPr>
          <w:p w14:paraId="052C713E" w14:textId="77777777" w:rsidR="000B68EC" w:rsidRDefault="000B68EC">
            <w:pPr>
              <w:spacing w:after="0" w:line="240" w:lineRule="auto"/>
              <w:ind w:left="0" w:firstLine="0"/>
              <w:jc w:val="center"/>
              <w:rPr>
                <w:rFonts w:eastAsia="Times New Roman"/>
                <w:b/>
                <w:bCs/>
                <w:color w:val="1F3864" w:themeColor="accent1" w:themeShade="80"/>
                <w:sz w:val="22"/>
                <w:u w:val="single"/>
              </w:rPr>
            </w:pPr>
            <w:r>
              <w:rPr>
                <w:rFonts w:eastAsia="Times New Roman"/>
                <w:b/>
                <w:bCs/>
                <w:color w:val="1F3864" w:themeColor="accent1" w:themeShade="80"/>
                <w:sz w:val="22"/>
                <w:u w:val="single"/>
              </w:rPr>
              <w:t>Hauptfeld</w:t>
            </w:r>
          </w:p>
        </w:tc>
        <w:tc>
          <w:tcPr>
            <w:tcW w:w="2978" w:type="dxa"/>
            <w:gridSpan w:val="2"/>
            <w:tcBorders>
              <w:top w:val="single" w:sz="4" w:space="0" w:color="auto"/>
              <w:left w:val="nil"/>
              <w:bottom w:val="single" w:sz="4" w:space="0" w:color="auto"/>
              <w:right w:val="single" w:sz="4" w:space="0" w:color="auto"/>
            </w:tcBorders>
            <w:shd w:val="clear" w:color="auto" w:fill="DCE6F1"/>
            <w:noWrap/>
            <w:vAlign w:val="center"/>
            <w:hideMark/>
          </w:tcPr>
          <w:p w14:paraId="15010708" w14:textId="77777777" w:rsidR="000B68EC" w:rsidRDefault="000B68EC">
            <w:pPr>
              <w:spacing w:after="0" w:line="240" w:lineRule="auto"/>
              <w:ind w:left="0" w:firstLine="0"/>
              <w:jc w:val="center"/>
              <w:rPr>
                <w:rFonts w:eastAsia="Times New Roman"/>
                <w:b/>
                <w:bCs/>
                <w:color w:val="1F3864" w:themeColor="accent1" w:themeShade="80"/>
                <w:sz w:val="22"/>
                <w:u w:val="single"/>
              </w:rPr>
            </w:pPr>
            <w:r>
              <w:rPr>
                <w:rFonts w:eastAsia="Times New Roman"/>
                <w:b/>
                <w:bCs/>
                <w:color w:val="1F3864" w:themeColor="accent1" w:themeShade="80"/>
                <w:sz w:val="22"/>
                <w:u w:val="single"/>
              </w:rPr>
              <w:t>Herren</w:t>
            </w:r>
          </w:p>
        </w:tc>
        <w:tc>
          <w:tcPr>
            <w:tcW w:w="1173" w:type="dxa"/>
            <w:tcBorders>
              <w:top w:val="single" w:sz="4" w:space="0" w:color="auto"/>
              <w:left w:val="nil"/>
              <w:bottom w:val="single" w:sz="4" w:space="0" w:color="auto"/>
              <w:right w:val="single" w:sz="4" w:space="0" w:color="auto"/>
            </w:tcBorders>
            <w:shd w:val="clear" w:color="auto" w:fill="DCE6F1"/>
            <w:noWrap/>
            <w:vAlign w:val="center"/>
            <w:hideMark/>
          </w:tcPr>
          <w:p w14:paraId="63777786" w14:textId="77777777" w:rsidR="000B68EC" w:rsidRDefault="000B68EC">
            <w:pPr>
              <w:spacing w:after="0" w:line="240" w:lineRule="auto"/>
              <w:ind w:left="0" w:firstLine="0"/>
              <w:jc w:val="center"/>
              <w:rPr>
                <w:rFonts w:eastAsia="Times New Roman"/>
                <w:b/>
                <w:bCs/>
                <w:color w:val="1F3864" w:themeColor="accent1" w:themeShade="80"/>
                <w:sz w:val="22"/>
                <w:u w:val="single"/>
              </w:rPr>
            </w:pPr>
            <w:r>
              <w:rPr>
                <w:rFonts w:eastAsia="Times New Roman"/>
                <w:b/>
                <w:bCs/>
                <w:color w:val="1F3864" w:themeColor="accent1" w:themeShade="80"/>
                <w:sz w:val="22"/>
                <w:u w:val="single"/>
              </w:rPr>
              <w:t>Hauptfeld</w:t>
            </w:r>
          </w:p>
        </w:tc>
      </w:tr>
      <w:tr w:rsidR="000B68EC" w14:paraId="29AE78C2" w14:textId="77777777" w:rsidTr="000B68EC">
        <w:trPr>
          <w:trHeight w:val="300"/>
        </w:trPr>
        <w:tc>
          <w:tcPr>
            <w:tcW w:w="430" w:type="dxa"/>
            <w:tcBorders>
              <w:top w:val="nil"/>
              <w:left w:val="single" w:sz="4" w:space="0" w:color="auto"/>
              <w:bottom w:val="single" w:sz="4" w:space="0" w:color="auto"/>
              <w:right w:val="single" w:sz="4" w:space="0" w:color="auto"/>
            </w:tcBorders>
            <w:shd w:val="clear" w:color="auto" w:fill="DCE6F1"/>
            <w:noWrap/>
            <w:vAlign w:val="center"/>
            <w:hideMark/>
          </w:tcPr>
          <w:p w14:paraId="71FDD7DA"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w:t>
            </w:r>
          </w:p>
        </w:tc>
        <w:tc>
          <w:tcPr>
            <w:tcW w:w="2630" w:type="dxa"/>
            <w:tcBorders>
              <w:top w:val="nil"/>
              <w:left w:val="nil"/>
              <w:bottom w:val="single" w:sz="4" w:space="0" w:color="auto"/>
              <w:right w:val="single" w:sz="4" w:space="0" w:color="auto"/>
            </w:tcBorders>
            <w:shd w:val="clear" w:color="auto" w:fill="DCE6F1"/>
            <w:noWrap/>
            <w:vAlign w:val="center"/>
            <w:hideMark/>
          </w:tcPr>
          <w:p w14:paraId="324EB338"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Damen A offen</w:t>
            </w:r>
          </w:p>
        </w:tc>
        <w:tc>
          <w:tcPr>
            <w:tcW w:w="1173" w:type="dxa"/>
            <w:tcBorders>
              <w:top w:val="nil"/>
              <w:left w:val="nil"/>
              <w:bottom w:val="single" w:sz="4" w:space="0" w:color="auto"/>
              <w:right w:val="single" w:sz="4" w:space="0" w:color="auto"/>
            </w:tcBorders>
            <w:shd w:val="clear" w:color="auto" w:fill="DCE6F1"/>
            <w:noWrap/>
            <w:vAlign w:val="center"/>
            <w:hideMark/>
          </w:tcPr>
          <w:p w14:paraId="103E29EA"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16</w:t>
            </w:r>
          </w:p>
        </w:tc>
        <w:tc>
          <w:tcPr>
            <w:tcW w:w="430" w:type="dxa"/>
            <w:tcBorders>
              <w:top w:val="nil"/>
              <w:left w:val="nil"/>
              <w:bottom w:val="single" w:sz="4" w:space="0" w:color="auto"/>
              <w:right w:val="single" w:sz="4" w:space="0" w:color="auto"/>
            </w:tcBorders>
            <w:shd w:val="clear" w:color="auto" w:fill="DCE6F1"/>
            <w:noWrap/>
            <w:vAlign w:val="center"/>
            <w:hideMark/>
          </w:tcPr>
          <w:p w14:paraId="3BDA9CD2"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9)</w:t>
            </w:r>
          </w:p>
        </w:tc>
        <w:tc>
          <w:tcPr>
            <w:tcW w:w="2548" w:type="dxa"/>
            <w:tcBorders>
              <w:top w:val="nil"/>
              <w:left w:val="nil"/>
              <w:bottom w:val="single" w:sz="4" w:space="0" w:color="auto"/>
              <w:right w:val="single" w:sz="4" w:space="0" w:color="auto"/>
            </w:tcBorders>
            <w:shd w:val="clear" w:color="auto" w:fill="DCE6F1"/>
            <w:noWrap/>
            <w:vAlign w:val="center"/>
            <w:hideMark/>
          </w:tcPr>
          <w:p w14:paraId="4CBF0193"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Herren A offen</w:t>
            </w:r>
          </w:p>
        </w:tc>
        <w:tc>
          <w:tcPr>
            <w:tcW w:w="1173" w:type="dxa"/>
            <w:tcBorders>
              <w:top w:val="nil"/>
              <w:left w:val="nil"/>
              <w:bottom w:val="single" w:sz="4" w:space="0" w:color="auto"/>
              <w:right w:val="single" w:sz="4" w:space="0" w:color="auto"/>
            </w:tcBorders>
            <w:shd w:val="clear" w:color="auto" w:fill="DCE6F1"/>
            <w:noWrap/>
            <w:vAlign w:val="center"/>
            <w:hideMark/>
          </w:tcPr>
          <w:p w14:paraId="56AC43B6"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24</w:t>
            </w:r>
          </w:p>
        </w:tc>
      </w:tr>
      <w:tr w:rsidR="000B68EC" w14:paraId="5CEDC0BB" w14:textId="77777777" w:rsidTr="000B68EC">
        <w:trPr>
          <w:trHeight w:val="300"/>
        </w:trPr>
        <w:tc>
          <w:tcPr>
            <w:tcW w:w="430" w:type="dxa"/>
            <w:tcBorders>
              <w:top w:val="nil"/>
              <w:left w:val="single" w:sz="4" w:space="0" w:color="auto"/>
              <w:bottom w:val="single" w:sz="4" w:space="0" w:color="auto"/>
              <w:right w:val="single" w:sz="4" w:space="0" w:color="auto"/>
            </w:tcBorders>
            <w:shd w:val="clear" w:color="auto" w:fill="DCE6F1"/>
            <w:noWrap/>
            <w:vAlign w:val="center"/>
            <w:hideMark/>
          </w:tcPr>
          <w:p w14:paraId="255B6393"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2)</w:t>
            </w:r>
          </w:p>
        </w:tc>
        <w:tc>
          <w:tcPr>
            <w:tcW w:w="2630" w:type="dxa"/>
            <w:tcBorders>
              <w:top w:val="nil"/>
              <w:left w:val="nil"/>
              <w:bottom w:val="single" w:sz="4" w:space="0" w:color="auto"/>
              <w:right w:val="single" w:sz="4" w:space="0" w:color="auto"/>
            </w:tcBorders>
            <w:shd w:val="clear" w:color="auto" w:fill="DCE6F1"/>
            <w:noWrap/>
            <w:vAlign w:val="center"/>
            <w:hideMark/>
          </w:tcPr>
          <w:p w14:paraId="3E07C19D" w14:textId="2D64FB3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 xml:space="preserve">Damen </w:t>
            </w:r>
            <w:r w:rsidR="004A3164">
              <w:rPr>
                <w:rFonts w:eastAsia="Times New Roman"/>
                <w:color w:val="1F3864" w:themeColor="accent1" w:themeShade="80"/>
                <w:sz w:val="22"/>
              </w:rPr>
              <w:t>B (</w:t>
            </w:r>
            <w:r>
              <w:rPr>
                <w:rFonts w:eastAsia="Times New Roman"/>
                <w:color w:val="1F3864" w:themeColor="accent1" w:themeShade="80"/>
                <w:sz w:val="22"/>
              </w:rPr>
              <w:t>ab LK 12-</w:t>
            </w:r>
            <w:r w:rsidRPr="008773F7">
              <w:rPr>
                <w:rFonts w:eastAsia="Times New Roman"/>
                <w:color w:val="1F3864" w:themeColor="accent1" w:themeShade="80"/>
                <w:sz w:val="22"/>
              </w:rPr>
              <w:t>2</w:t>
            </w:r>
            <w:r w:rsidR="007F1D61" w:rsidRPr="008773F7">
              <w:rPr>
                <w:rFonts w:eastAsia="Times New Roman"/>
                <w:color w:val="1F3864" w:themeColor="accent1" w:themeShade="80"/>
                <w:sz w:val="22"/>
              </w:rPr>
              <w:t>5</w:t>
            </w:r>
            <w:r>
              <w:rPr>
                <w:rFonts w:eastAsia="Times New Roman"/>
                <w:color w:val="1F3864" w:themeColor="accent1" w:themeShade="80"/>
                <w:sz w:val="22"/>
              </w:rPr>
              <w:t>)</w:t>
            </w:r>
          </w:p>
        </w:tc>
        <w:tc>
          <w:tcPr>
            <w:tcW w:w="1173" w:type="dxa"/>
            <w:tcBorders>
              <w:top w:val="nil"/>
              <w:left w:val="nil"/>
              <w:bottom w:val="single" w:sz="4" w:space="0" w:color="auto"/>
              <w:right w:val="single" w:sz="4" w:space="0" w:color="auto"/>
            </w:tcBorders>
            <w:shd w:val="clear" w:color="auto" w:fill="DCE6F1"/>
            <w:noWrap/>
            <w:vAlign w:val="center"/>
            <w:hideMark/>
          </w:tcPr>
          <w:p w14:paraId="4A9B7B40"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16</w:t>
            </w:r>
          </w:p>
        </w:tc>
        <w:tc>
          <w:tcPr>
            <w:tcW w:w="430" w:type="dxa"/>
            <w:tcBorders>
              <w:top w:val="nil"/>
              <w:left w:val="nil"/>
              <w:bottom w:val="single" w:sz="4" w:space="0" w:color="auto"/>
              <w:right w:val="single" w:sz="4" w:space="0" w:color="auto"/>
            </w:tcBorders>
            <w:shd w:val="clear" w:color="auto" w:fill="DCE6F1"/>
            <w:noWrap/>
            <w:vAlign w:val="center"/>
            <w:hideMark/>
          </w:tcPr>
          <w:p w14:paraId="49D43093"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10)</w:t>
            </w:r>
          </w:p>
        </w:tc>
        <w:tc>
          <w:tcPr>
            <w:tcW w:w="2548" w:type="dxa"/>
            <w:tcBorders>
              <w:top w:val="nil"/>
              <w:left w:val="nil"/>
              <w:bottom w:val="single" w:sz="4" w:space="0" w:color="auto"/>
              <w:right w:val="single" w:sz="4" w:space="0" w:color="auto"/>
            </w:tcBorders>
            <w:shd w:val="clear" w:color="auto" w:fill="DCE6F1"/>
            <w:noWrap/>
            <w:vAlign w:val="center"/>
            <w:hideMark/>
          </w:tcPr>
          <w:p w14:paraId="6C584793" w14:textId="09B259A5"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Herren B (ab LK 12-2</w:t>
            </w:r>
            <w:r w:rsidR="007F1D61" w:rsidRPr="008773F7">
              <w:rPr>
                <w:rFonts w:eastAsia="Times New Roman"/>
                <w:color w:val="1F3864" w:themeColor="accent1" w:themeShade="80"/>
                <w:sz w:val="22"/>
              </w:rPr>
              <w:t>5</w:t>
            </w:r>
            <w:r>
              <w:rPr>
                <w:rFonts w:eastAsia="Times New Roman"/>
                <w:color w:val="1F3864" w:themeColor="accent1" w:themeShade="80"/>
                <w:sz w:val="22"/>
              </w:rPr>
              <w:t>)</w:t>
            </w:r>
          </w:p>
        </w:tc>
        <w:tc>
          <w:tcPr>
            <w:tcW w:w="1173" w:type="dxa"/>
            <w:tcBorders>
              <w:top w:val="nil"/>
              <w:left w:val="nil"/>
              <w:bottom w:val="single" w:sz="4" w:space="0" w:color="auto"/>
              <w:right w:val="single" w:sz="4" w:space="0" w:color="auto"/>
            </w:tcBorders>
            <w:shd w:val="clear" w:color="auto" w:fill="DCE6F1"/>
            <w:noWrap/>
            <w:vAlign w:val="center"/>
            <w:hideMark/>
          </w:tcPr>
          <w:p w14:paraId="11BEB9E2"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24</w:t>
            </w:r>
          </w:p>
        </w:tc>
      </w:tr>
      <w:tr w:rsidR="000B68EC" w14:paraId="78F2738B" w14:textId="77777777" w:rsidTr="000B68EC">
        <w:trPr>
          <w:trHeight w:val="300"/>
        </w:trPr>
        <w:tc>
          <w:tcPr>
            <w:tcW w:w="430" w:type="dxa"/>
            <w:tcBorders>
              <w:top w:val="nil"/>
              <w:left w:val="single" w:sz="4" w:space="0" w:color="auto"/>
              <w:bottom w:val="single" w:sz="4" w:space="0" w:color="auto"/>
              <w:right w:val="single" w:sz="4" w:space="0" w:color="auto"/>
            </w:tcBorders>
            <w:shd w:val="clear" w:color="auto" w:fill="DCE6F1"/>
            <w:noWrap/>
            <w:vAlign w:val="center"/>
            <w:hideMark/>
          </w:tcPr>
          <w:p w14:paraId="2807B787"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3)</w:t>
            </w:r>
          </w:p>
        </w:tc>
        <w:tc>
          <w:tcPr>
            <w:tcW w:w="2630" w:type="dxa"/>
            <w:tcBorders>
              <w:top w:val="nil"/>
              <w:left w:val="nil"/>
              <w:bottom w:val="single" w:sz="4" w:space="0" w:color="auto"/>
              <w:right w:val="single" w:sz="4" w:space="0" w:color="auto"/>
            </w:tcBorders>
            <w:shd w:val="clear" w:color="auto" w:fill="DCE6F1"/>
            <w:noWrap/>
            <w:vAlign w:val="center"/>
            <w:hideMark/>
          </w:tcPr>
          <w:p w14:paraId="4B18779B"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Damen 30</w:t>
            </w:r>
          </w:p>
        </w:tc>
        <w:tc>
          <w:tcPr>
            <w:tcW w:w="1173" w:type="dxa"/>
            <w:tcBorders>
              <w:top w:val="nil"/>
              <w:left w:val="nil"/>
              <w:bottom w:val="single" w:sz="4" w:space="0" w:color="auto"/>
              <w:right w:val="single" w:sz="4" w:space="0" w:color="auto"/>
            </w:tcBorders>
            <w:shd w:val="clear" w:color="auto" w:fill="DCE6F1"/>
            <w:noWrap/>
            <w:vAlign w:val="center"/>
            <w:hideMark/>
          </w:tcPr>
          <w:p w14:paraId="04B14CAE"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16</w:t>
            </w:r>
          </w:p>
        </w:tc>
        <w:tc>
          <w:tcPr>
            <w:tcW w:w="430" w:type="dxa"/>
            <w:tcBorders>
              <w:top w:val="nil"/>
              <w:left w:val="nil"/>
              <w:bottom w:val="single" w:sz="4" w:space="0" w:color="auto"/>
              <w:right w:val="single" w:sz="4" w:space="0" w:color="auto"/>
            </w:tcBorders>
            <w:shd w:val="clear" w:color="auto" w:fill="DCE6F1"/>
            <w:noWrap/>
            <w:vAlign w:val="center"/>
            <w:hideMark/>
          </w:tcPr>
          <w:p w14:paraId="20D75ABF"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11)</w:t>
            </w:r>
          </w:p>
        </w:tc>
        <w:tc>
          <w:tcPr>
            <w:tcW w:w="2548" w:type="dxa"/>
            <w:tcBorders>
              <w:top w:val="nil"/>
              <w:left w:val="nil"/>
              <w:bottom w:val="single" w:sz="4" w:space="0" w:color="auto"/>
              <w:right w:val="single" w:sz="4" w:space="0" w:color="auto"/>
            </w:tcBorders>
            <w:shd w:val="clear" w:color="auto" w:fill="DCE6F1"/>
            <w:noWrap/>
            <w:vAlign w:val="center"/>
            <w:hideMark/>
          </w:tcPr>
          <w:p w14:paraId="00C11952"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Herren 30</w:t>
            </w:r>
          </w:p>
        </w:tc>
        <w:tc>
          <w:tcPr>
            <w:tcW w:w="1173" w:type="dxa"/>
            <w:tcBorders>
              <w:top w:val="nil"/>
              <w:left w:val="nil"/>
              <w:bottom w:val="single" w:sz="4" w:space="0" w:color="auto"/>
              <w:right w:val="single" w:sz="4" w:space="0" w:color="auto"/>
            </w:tcBorders>
            <w:shd w:val="clear" w:color="auto" w:fill="DCE6F1"/>
            <w:noWrap/>
            <w:vAlign w:val="center"/>
            <w:hideMark/>
          </w:tcPr>
          <w:p w14:paraId="0AF520A8"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24</w:t>
            </w:r>
          </w:p>
        </w:tc>
      </w:tr>
      <w:tr w:rsidR="000B68EC" w14:paraId="2E6F9671" w14:textId="77777777" w:rsidTr="000B68EC">
        <w:trPr>
          <w:trHeight w:val="300"/>
        </w:trPr>
        <w:tc>
          <w:tcPr>
            <w:tcW w:w="430" w:type="dxa"/>
            <w:tcBorders>
              <w:top w:val="nil"/>
              <w:left w:val="single" w:sz="4" w:space="0" w:color="auto"/>
              <w:bottom w:val="single" w:sz="4" w:space="0" w:color="auto"/>
              <w:right w:val="single" w:sz="4" w:space="0" w:color="auto"/>
            </w:tcBorders>
            <w:shd w:val="clear" w:color="auto" w:fill="DCE6F1"/>
            <w:noWrap/>
            <w:vAlign w:val="center"/>
            <w:hideMark/>
          </w:tcPr>
          <w:p w14:paraId="08478EC7"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4)</w:t>
            </w:r>
          </w:p>
        </w:tc>
        <w:tc>
          <w:tcPr>
            <w:tcW w:w="2630" w:type="dxa"/>
            <w:tcBorders>
              <w:top w:val="nil"/>
              <w:left w:val="nil"/>
              <w:bottom w:val="single" w:sz="4" w:space="0" w:color="auto"/>
              <w:right w:val="single" w:sz="4" w:space="0" w:color="auto"/>
            </w:tcBorders>
            <w:shd w:val="clear" w:color="auto" w:fill="DCE6F1"/>
            <w:noWrap/>
            <w:vAlign w:val="center"/>
            <w:hideMark/>
          </w:tcPr>
          <w:p w14:paraId="3C3D1A1F"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Damen 40</w:t>
            </w:r>
          </w:p>
        </w:tc>
        <w:tc>
          <w:tcPr>
            <w:tcW w:w="1173" w:type="dxa"/>
            <w:tcBorders>
              <w:top w:val="nil"/>
              <w:left w:val="nil"/>
              <w:bottom w:val="single" w:sz="4" w:space="0" w:color="auto"/>
              <w:right w:val="single" w:sz="4" w:space="0" w:color="auto"/>
            </w:tcBorders>
            <w:shd w:val="clear" w:color="auto" w:fill="DCE6F1"/>
            <w:noWrap/>
            <w:vAlign w:val="center"/>
            <w:hideMark/>
          </w:tcPr>
          <w:p w14:paraId="0F1FE916"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16</w:t>
            </w:r>
          </w:p>
        </w:tc>
        <w:tc>
          <w:tcPr>
            <w:tcW w:w="430" w:type="dxa"/>
            <w:tcBorders>
              <w:top w:val="nil"/>
              <w:left w:val="nil"/>
              <w:bottom w:val="single" w:sz="4" w:space="0" w:color="auto"/>
              <w:right w:val="single" w:sz="4" w:space="0" w:color="auto"/>
            </w:tcBorders>
            <w:shd w:val="clear" w:color="auto" w:fill="DCE6F1"/>
            <w:noWrap/>
            <w:vAlign w:val="center"/>
            <w:hideMark/>
          </w:tcPr>
          <w:p w14:paraId="563DB1F4"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12)</w:t>
            </w:r>
          </w:p>
        </w:tc>
        <w:tc>
          <w:tcPr>
            <w:tcW w:w="2548" w:type="dxa"/>
            <w:tcBorders>
              <w:top w:val="nil"/>
              <w:left w:val="nil"/>
              <w:bottom w:val="single" w:sz="4" w:space="0" w:color="auto"/>
              <w:right w:val="single" w:sz="4" w:space="0" w:color="auto"/>
            </w:tcBorders>
            <w:shd w:val="clear" w:color="auto" w:fill="DCE6F1"/>
            <w:noWrap/>
            <w:vAlign w:val="center"/>
            <w:hideMark/>
          </w:tcPr>
          <w:p w14:paraId="17E0C9FD"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Herren 40</w:t>
            </w:r>
          </w:p>
        </w:tc>
        <w:tc>
          <w:tcPr>
            <w:tcW w:w="1173" w:type="dxa"/>
            <w:tcBorders>
              <w:top w:val="nil"/>
              <w:left w:val="nil"/>
              <w:bottom w:val="single" w:sz="4" w:space="0" w:color="auto"/>
              <w:right w:val="single" w:sz="4" w:space="0" w:color="auto"/>
            </w:tcBorders>
            <w:shd w:val="clear" w:color="auto" w:fill="DCE6F1"/>
            <w:noWrap/>
            <w:vAlign w:val="center"/>
            <w:hideMark/>
          </w:tcPr>
          <w:p w14:paraId="25B1BB6A"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24</w:t>
            </w:r>
          </w:p>
        </w:tc>
      </w:tr>
      <w:tr w:rsidR="000B68EC" w14:paraId="3E643D29" w14:textId="77777777" w:rsidTr="000B68EC">
        <w:trPr>
          <w:trHeight w:val="300"/>
        </w:trPr>
        <w:tc>
          <w:tcPr>
            <w:tcW w:w="430" w:type="dxa"/>
            <w:tcBorders>
              <w:top w:val="nil"/>
              <w:left w:val="single" w:sz="4" w:space="0" w:color="auto"/>
              <w:bottom w:val="single" w:sz="4" w:space="0" w:color="auto"/>
              <w:right w:val="single" w:sz="4" w:space="0" w:color="auto"/>
            </w:tcBorders>
            <w:shd w:val="clear" w:color="auto" w:fill="DCE6F1"/>
            <w:noWrap/>
            <w:vAlign w:val="center"/>
            <w:hideMark/>
          </w:tcPr>
          <w:p w14:paraId="09EB4B17"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5)</w:t>
            </w:r>
          </w:p>
        </w:tc>
        <w:tc>
          <w:tcPr>
            <w:tcW w:w="2630" w:type="dxa"/>
            <w:tcBorders>
              <w:top w:val="nil"/>
              <w:left w:val="nil"/>
              <w:bottom w:val="single" w:sz="4" w:space="0" w:color="auto"/>
              <w:right w:val="single" w:sz="4" w:space="0" w:color="auto"/>
            </w:tcBorders>
            <w:shd w:val="clear" w:color="auto" w:fill="DCE6F1"/>
            <w:noWrap/>
            <w:vAlign w:val="center"/>
            <w:hideMark/>
          </w:tcPr>
          <w:p w14:paraId="22AC6343"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Damen 50</w:t>
            </w:r>
          </w:p>
        </w:tc>
        <w:tc>
          <w:tcPr>
            <w:tcW w:w="1173" w:type="dxa"/>
            <w:tcBorders>
              <w:top w:val="nil"/>
              <w:left w:val="nil"/>
              <w:bottom w:val="single" w:sz="4" w:space="0" w:color="auto"/>
              <w:right w:val="single" w:sz="4" w:space="0" w:color="auto"/>
            </w:tcBorders>
            <w:shd w:val="clear" w:color="auto" w:fill="DCE6F1"/>
            <w:noWrap/>
            <w:vAlign w:val="center"/>
            <w:hideMark/>
          </w:tcPr>
          <w:p w14:paraId="4A68B3C4"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16</w:t>
            </w:r>
          </w:p>
        </w:tc>
        <w:tc>
          <w:tcPr>
            <w:tcW w:w="430" w:type="dxa"/>
            <w:tcBorders>
              <w:top w:val="nil"/>
              <w:left w:val="nil"/>
              <w:bottom w:val="single" w:sz="4" w:space="0" w:color="auto"/>
              <w:right w:val="single" w:sz="4" w:space="0" w:color="auto"/>
            </w:tcBorders>
            <w:shd w:val="clear" w:color="auto" w:fill="DCE6F1"/>
            <w:noWrap/>
            <w:vAlign w:val="center"/>
            <w:hideMark/>
          </w:tcPr>
          <w:p w14:paraId="2DC54969"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13)</w:t>
            </w:r>
          </w:p>
        </w:tc>
        <w:tc>
          <w:tcPr>
            <w:tcW w:w="2548" w:type="dxa"/>
            <w:tcBorders>
              <w:top w:val="nil"/>
              <w:left w:val="nil"/>
              <w:bottom w:val="single" w:sz="4" w:space="0" w:color="auto"/>
              <w:right w:val="single" w:sz="4" w:space="0" w:color="auto"/>
            </w:tcBorders>
            <w:shd w:val="clear" w:color="auto" w:fill="DCE6F1"/>
            <w:noWrap/>
            <w:vAlign w:val="center"/>
            <w:hideMark/>
          </w:tcPr>
          <w:p w14:paraId="049E0782"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Herren 50</w:t>
            </w:r>
          </w:p>
        </w:tc>
        <w:tc>
          <w:tcPr>
            <w:tcW w:w="1173" w:type="dxa"/>
            <w:tcBorders>
              <w:top w:val="nil"/>
              <w:left w:val="nil"/>
              <w:bottom w:val="single" w:sz="4" w:space="0" w:color="auto"/>
              <w:right w:val="single" w:sz="4" w:space="0" w:color="auto"/>
            </w:tcBorders>
            <w:shd w:val="clear" w:color="auto" w:fill="DCE6F1"/>
            <w:noWrap/>
            <w:vAlign w:val="center"/>
            <w:hideMark/>
          </w:tcPr>
          <w:p w14:paraId="3D92A8D8"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24</w:t>
            </w:r>
          </w:p>
        </w:tc>
      </w:tr>
      <w:tr w:rsidR="000B68EC" w14:paraId="65EF761D" w14:textId="77777777" w:rsidTr="000B68EC">
        <w:trPr>
          <w:trHeight w:val="300"/>
        </w:trPr>
        <w:tc>
          <w:tcPr>
            <w:tcW w:w="430" w:type="dxa"/>
            <w:tcBorders>
              <w:top w:val="nil"/>
              <w:left w:val="single" w:sz="4" w:space="0" w:color="auto"/>
              <w:bottom w:val="single" w:sz="4" w:space="0" w:color="auto"/>
              <w:right w:val="single" w:sz="4" w:space="0" w:color="auto"/>
            </w:tcBorders>
            <w:shd w:val="clear" w:color="auto" w:fill="DCE6F1"/>
            <w:noWrap/>
            <w:vAlign w:val="center"/>
            <w:hideMark/>
          </w:tcPr>
          <w:p w14:paraId="268B2DCE"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6)</w:t>
            </w:r>
          </w:p>
        </w:tc>
        <w:tc>
          <w:tcPr>
            <w:tcW w:w="2630" w:type="dxa"/>
            <w:tcBorders>
              <w:top w:val="nil"/>
              <w:left w:val="nil"/>
              <w:bottom w:val="single" w:sz="4" w:space="0" w:color="auto"/>
              <w:right w:val="single" w:sz="4" w:space="0" w:color="auto"/>
            </w:tcBorders>
            <w:shd w:val="clear" w:color="auto" w:fill="DCE6F1"/>
            <w:noWrap/>
            <w:vAlign w:val="center"/>
            <w:hideMark/>
          </w:tcPr>
          <w:p w14:paraId="4468FE7E"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Damen 55</w:t>
            </w:r>
          </w:p>
        </w:tc>
        <w:tc>
          <w:tcPr>
            <w:tcW w:w="1173" w:type="dxa"/>
            <w:tcBorders>
              <w:top w:val="nil"/>
              <w:left w:val="nil"/>
              <w:bottom w:val="single" w:sz="4" w:space="0" w:color="auto"/>
              <w:right w:val="single" w:sz="4" w:space="0" w:color="auto"/>
            </w:tcBorders>
            <w:shd w:val="clear" w:color="auto" w:fill="DCE6F1"/>
            <w:noWrap/>
            <w:vAlign w:val="center"/>
            <w:hideMark/>
          </w:tcPr>
          <w:p w14:paraId="0AF80CA1"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8</w:t>
            </w:r>
          </w:p>
        </w:tc>
        <w:tc>
          <w:tcPr>
            <w:tcW w:w="430" w:type="dxa"/>
            <w:tcBorders>
              <w:top w:val="nil"/>
              <w:left w:val="nil"/>
              <w:bottom w:val="single" w:sz="4" w:space="0" w:color="auto"/>
              <w:right w:val="single" w:sz="4" w:space="0" w:color="auto"/>
            </w:tcBorders>
            <w:shd w:val="clear" w:color="auto" w:fill="DCE6F1"/>
            <w:noWrap/>
            <w:vAlign w:val="center"/>
            <w:hideMark/>
          </w:tcPr>
          <w:p w14:paraId="690942B2"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14)</w:t>
            </w:r>
          </w:p>
        </w:tc>
        <w:tc>
          <w:tcPr>
            <w:tcW w:w="2548" w:type="dxa"/>
            <w:tcBorders>
              <w:top w:val="nil"/>
              <w:left w:val="nil"/>
              <w:bottom w:val="single" w:sz="4" w:space="0" w:color="auto"/>
              <w:right w:val="single" w:sz="4" w:space="0" w:color="auto"/>
            </w:tcBorders>
            <w:shd w:val="clear" w:color="auto" w:fill="DCE6F1"/>
            <w:noWrap/>
            <w:vAlign w:val="center"/>
            <w:hideMark/>
          </w:tcPr>
          <w:p w14:paraId="23508813"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Herren 55</w:t>
            </w:r>
          </w:p>
        </w:tc>
        <w:tc>
          <w:tcPr>
            <w:tcW w:w="1173" w:type="dxa"/>
            <w:tcBorders>
              <w:top w:val="nil"/>
              <w:left w:val="nil"/>
              <w:bottom w:val="single" w:sz="4" w:space="0" w:color="auto"/>
              <w:right w:val="single" w:sz="4" w:space="0" w:color="auto"/>
            </w:tcBorders>
            <w:shd w:val="clear" w:color="auto" w:fill="DCE6F1"/>
            <w:noWrap/>
            <w:vAlign w:val="center"/>
            <w:hideMark/>
          </w:tcPr>
          <w:p w14:paraId="6380F979"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16</w:t>
            </w:r>
          </w:p>
        </w:tc>
      </w:tr>
      <w:tr w:rsidR="000B68EC" w14:paraId="7DBC57AD" w14:textId="77777777" w:rsidTr="000B68EC">
        <w:trPr>
          <w:trHeight w:val="300"/>
        </w:trPr>
        <w:tc>
          <w:tcPr>
            <w:tcW w:w="430" w:type="dxa"/>
            <w:tcBorders>
              <w:top w:val="nil"/>
              <w:left w:val="single" w:sz="4" w:space="0" w:color="auto"/>
              <w:bottom w:val="single" w:sz="4" w:space="0" w:color="auto"/>
              <w:right w:val="single" w:sz="4" w:space="0" w:color="auto"/>
            </w:tcBorders>
            <w:shd w:val="clear" w:color="auto" w:fill="DCE6F1"/>
            <w:noWrap/>
            <w:vAlign w:val="center"/>
            <w:hideMark/>
          </w:tcPr>
          <w:p w14:paraId="2E932A9A"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7)</w:t>
            </w:r>
          </w:p>
        </w:tc>
        <w:tc>
          <w:tcPr>
            <w:tcW w:w="2630" w:type="dxa"/>
            <w:tcBorders>
              <w:top w:val="nil"/>
              <w:left w:val="nil"/>
              <w:bottom w:val="single" w:sz="4" w:space="0" w:color="auto"/>
              <w:right w:val="single" w:sz="4" w:space="0" w:color="auto"/>
            </w:tcBorders>
            <w:shd w:val="clear" w:color="auto" w:fill="DCE6F1"/>
            <w:noWrap/>
            <w:vAlign w:val="center"/>
            <w:hideMark/>
          </w:tcPr>
          <w:p w14:paraId="5ED61748"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Damen 60</w:t>
            </w:r>
          </w:p>
        </w:tc>
        <w:tc>
          <w:tcPr>
            <w:tcW w:w="1173" w:type="dxa"/>
            <w:tcBorders>
              <w:top w:val="nil"/>
              <w:left w:val="nil"/>
              <w:bottom w:val="single" w:sz="4" w:space="0" w:color="auto"/>
              <w:right w:val="single" w:sz="4" w:space="0" w:color="auto"/>
            </w:tcBorders>
            <w:shd w:val="clear" w:color="auto" w:fill="DCE6F1"/>
            <w:noWrap/>
            <w:vAlign w:val="center"/>
            <w:hideMark/>
          </w:tcPr>
          <w:p w14:paraId="56480DFB"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8</w:t>
            </w:r>
          </w:p>
        </w:tc>
        <w:tc>
          <w:tcPr>
            <w:tcW w:w="430" w:type="dxa"/>
            <w:tcBorders>
              <w:top w:val="nil"/>
              <w:left w:val="nil"/>
              <w:bottom w:val="single" w:sz="4" w:space="0" w:color="auto"/>
              <w:right w:val="single" w:sz="4" w:space="0" w:color="auto"/>
            </w:tcBorders>
            <w:shd w:val="clear" w:color="auto" w:fill="DCE6F1"/>
            <w:noWrap/>
            <w:vAlign w:val="center"/>
            <w:hideMark/>
          </w:tcPr>
          <w:p w14:paraId="254D3472"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15)</w:t>
            </w:r>
          </w:p>
        </w:tc>
        <w:tc>
          <w:tcPr>
            <w:tcW w:w="2548" w:type="dxa"/>
            <w:tcBorders>
              <w:top w:val="nil"/>
              <w:left w:val="nil"/>
              <w:bottom w:val="single" w:sz="4" w:space="0" w:color="auto"/>
              <w:right w:val="single" w:sz="4" w:space="0" w:color="auto"/>
            </w:tcBorders>
            <w:shd w:val="clear" w:color="auto" w:fill="DCE6F1"/>
            <w:noWrap/>
            <w:vAlign w:val="center"/>
            <w:hideMark/>
          </w:tcPr>
          <w:p w14:paraId="1DE1C039"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Herren 60</w:t>
            </w:r>
          </w:p>
        </w:tc>
        <w:tc>
          <w:tcPr>
            <w:tcW w:w="1173" w:type="dxa"/>
            <w:tcBorders>
              <w:top w:val="nil"/>
              <w:left w:val="nil"/>
              <w:bottom w:val="single" w:sz="4" w:space="0" w:color="auto"/>
              <w:right w:val="single" w:sz="4" w:space="0" w:color="auto"/>
            </w:tcBorders>
            <w:shd w:val="clear" w:color="auto" w:fill="DCE6F1"/>
            <w:noWrap/>
            <w:vAlign w:val="center"/>
            <w:hideMark/>
          </w:tcPr>
          <w:p w14:paraId="78981721"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12</w:t>
            </w:r>
          </w:p>
        </w:tc>
      </w:tr>
      <w:tr w:rsidR="000B68EC" w14:paraId="0E6095DF" w14:textId="77777777" w:rsidTr="000B68EC">
        <w:trPr>
          <w:trHeight w:val="300"/>
        </w:trPr>
        <w:tc>
          <w:tcPr>
            <w:tcW w:w="430" w:type="dxa"/>
            <w:tcBorders>
              <w:top w:val="nil"/>
              <w:left w:val="single" w:sz="4" w:space="0" w:color="auto"/>
              <w:bottom w:val="single" w:sz="4" w:space="0" w:color="auto"/>
              <w:right w:val="single" w:sz="4" w:space="0" w:color="auto"/>
            </w:tcBorders>
            <w:shd w:val="clear" w:color="auto" w:fill="DCE6F1"/>
            <w:noWrap/>
            <w:vAlign w:val="center"/>
            <w:hideMark/>
          </w:tcPr>
          <w:p w14:paraId="3D7C9071"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8)</w:t>
            </w:r>
          </w:p>
        </w:tc>
        <w:tc>
          <w:tcPr>
            <w:tcW w:w="2630" w:type="dxa"/>
            <w:tcBorders>
              <w:top w:val="nil"/>
              <w:left w:val="nil"/>
              <w:bottom w:val="single" w:sz="4" w:space="0" w:color="auto"/>
              <w:right w:val="single" w:sz="4" w:space="0" w:color="auto"/>
            </w:tcBorders>
            <w:shd w:val="clear" w:color="auto" w:fill="DCE6F1"/>
            <w:noWrap/>
            <w:vAlign w:val="center"/>
            <w:hideMark/>
          </w:tcPr>
          <w:p w14:paraId="6EBE1DFB"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Damen 65</w:t>
            </w:r>
          </w:p>
        </w:tc>
        <w:tc>
          <w:tcPr>
            <w:tcW w:w="1173" w:type="dxa"/>
            <w:tcBorders>
              <w:top w:val="nil"/>
              <w:left w:val="nil"/>
              <w:bottom w:val="single" w:sz="4" w:space="0" w:color="auto"/>
              <w:right w:val="single" w:sz="4" w:space="0" w:color="auto"/>
            </w:tcBorders>
            <w:shd w:val="clear" w:color="auto" w:fill="DCE6F1"/>
            <w:noWrap/>
            <w:vAlign w:val="center"/>
            <w:hideMark/>
          </w:tcPr>
          <w:p w14:paraId="0E912BB6"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8</w:t>
            </w:r>
          </w:p>
        </w:tc>
        <w:tc>
          <w:tcPr>
            <w:tcW w:w="430" w:type="dxa"/>
            <w:tcBorders>
              <w:top w:val="nil"/>
              <w:left w:val="nil"/>
              <w:bottom w:val="single" w:sz="4" w:space="0" w:color="auto"/>
              <w:right w:val="single" w:sz="4" w:space="0" w:color="auto"/>
            </w:tcBorders>
            <w:shd w:val="clear" w:color="auto" w:fill="DCE6F1"/>
            <w:noWrap/>
            <w:vAlign w:val="center"/>
            <w:hideMark/>
          </w:tcPr>
          <w:p w14:paraId="72468C9A"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16)</w:t>
            </w:r>
          </w:p>
        </w:tc>
        <w:tc>
          <w:tcPr>
            <w:tcW w:w="2548" w:type="dxa"/>
            <w:tcBorders>
              <w:top w:val="nil"/>
              <w:left w:val="nil"/>
              <w:bottom w:val="single" w:sz="4" w:space="0" w:color="auto"/>
              <w:right w:val="single" w:sz="4" w:space="0" w:color="auto"/>
            </w:tcBorders>
            <w:shd w:val="clear" w:color="auto" w:fill="DCE6F1"/>
            <w:noWrap/>
            <w:vAlign w:val="center"/>
            <w:hideMark/>
          </w:tcPr>
          <w:p w14:paraId="178CE596"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Herren 65</w:t>
            </w:r>
          </w:p>
        </w:tc>
        <w:tc>
          <w:tcPr>
            <w:tcW w:w="1173" w:type="dxa"/>
            <w:tcBorders>
              <w:top w:val="nil"/>
              <w:left w:val="nil"/>
              <w:bottom w:val="single" w:sz="4" w:space="0" w:color="auto"/>
              <w:right w:val="single" w:sz="4" w:space="0" w:color="auto"/>
            </w:tcBorders>
            <w:shd w:val="clear" w:color="auto" w:fill="DCE6F1"/>
            <w:noWrap/>
            <w:vAlign w:val="center"/>
            <w:hideMark/>
          </w:tcPr>
          <w:p w14:paraId="135065DD"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12</w:t>
            </w:r>
          </w:p>
        </w:tc>
      </w:tr>
      <w:tr w:rsidR="000B68EC" w14:paraId="315253CB" w14:textId="77777777" w:rsidTr="000B68EC">
        <w:trPr>
          <w:trHeight w:val="300"/>
        </w:trPr>
        <w:tc>
          <w:tcPr>
            <w:tcW w:w="430" w:type="dxa"/>
            <w:tcBorders>
              <w:top w:val="nil"/>
              <w:left w:val="single" w:sz="4" w:space="0" w:color="auto"/>
              <w:bottom w:val="single" w:sz="4" w:space="0" w:color="auto"/>
              <w:right w:val="single" w:sz="4" w:space="0" w:color="auto"/>
            </w:tcBorders>
            <w:shd w:val="clear" w:color="auto" w:fill="DCE6F1"/>
            <w:noWrap/>
            <w:vAlign w:val="center"/>
            <w:hideMark/>
          </w:tcPr>
          <w:p w14:paraId="2A624389" w14:textId="77777777" w:rsidR="000B68EC" w:rsidRDefault="000B68EC">
            <w:pPr>
              <w:rPr>
                <w:rFonts w:eastAsia="Times New Roman"/>
                <w:color w:val="1F3864" w:themeColor="accent1" w:themeShade="80"/>
                <w:sz w:val="22"/>
              </w:rPr>
            </w:pPr>
          </w:p>
        </w:tc>
        <w:tc>
          <w:tcPr>
            <w:tcW w:w="2630" w:type="dxa"/>
            <w:tcBorders>
              <w:top w:val="nil"/>
              <w:left w:val="nil"/>
              <w:bottom w:val="single" w:sz="4" w:space="0" w:color="auto"/>
              <w:right w:val="single" w:sz="4" w:space="0" w:color="auto"/>
            </w:tcBorders>
            <w:shd w:val="clear" w:color="auto" w:fill="DCE6F1"/>
            <w:noWrap/>
            <w:vAlign w:val="center"/>
            <w:hideMark/>
          </w:tcPr>
          <w:p w14:paraId="16C5A91A"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c>
          <w:tcPr>
            <w:tcW w:w="1173" w:type="dxa"/>
            <w:tcBorders>
              <w:top w:val="nil"/>
              <w:left w:val="nil"/>
              <w:bottom w:val="single" w:sz="4" w:space="0" w:color="auto"/>
              <w:right w:val="single" w:sz="4" w:space="0" w:color="auto"/>
            </w:tcBorders>
            <w:shd w:val="clear" w:color="auto" w:fill="DCE6F1"/>
            <w:noWrap/>
            <w:vAlign w:val="center"/>
            <w:hideMark/>
          </w:tcPr>
          <w:p w14:paraId="37F5051D"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c>
          <w:tcPr>
            <w:tcW w:w="430" w:type="dxa"/>
            <w:tcBorders>
              <w:top w:val="nil"/>
              <w:left w:val="nil"/>
              <w:bottom w:val="single" w:sz="4" w:space="0" w:color="auto"/>
              <w:right w:val="single" w:sz="4" w:space="0" w:color="auto"/>
            </w:tcBorders>
            <w:shd w:val="clear" w:color="auto" w:fill="DCE6F1"/>
            <w:noWrap/>
            <w:vAlign w:val="center"/>
            <w:hideMark/>
          </w:tcPr>
          <w:p w14:paraId="4DD20BFE"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17)</w:t>
            </w:r>
          </w:p>
        </w:tc>
        <w:tc>
          <w:tcPr>
            <w:tcW w:w="2548" w:type="dxa"/>
            <w:tcBorders>
              <w:top w:val="nil"/>
              <w:left w:val="nil"/>
              <w:bottom w:val="single" w:sz="4" w:space="0" w:color="auto"/>
              <w:right w:val="single" w:sz="4" w:space="0" w:color="auto"/>
            </w:tcBorders>
            <w:shd w:val="clear" w:color="auto" w:fill="DCE6F1"/>
            <w:noWrap/>
            <w:vAlign w:val="center"/>
            <w:hideMark/>
          </w:tcPr>
          <w:p w14:paraId="0E22DCAD"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Herren 70</w:t>
            </w:r>
          </w:p>
        </w:tc>
        <w:tc>
          <w:tcPr>
            <w:tcW w:w="1173" w:type="dxa"/>
            <w:tcBorders>
              <w:top w:val="nil"/>
              <w:left w:val="nil"/>
              <w:bottom w:val="single" w:sz="4" w:space="0" w:color="auto"/>
              <w:right w:val="single" w:sz="4" w:space="0" w:color="auto"/>
            </w:tcBorders>
            <w:shd w:val="clear" w:color="auto" w:fill="DCE6F1"/>
            <w:noWrap/>
            <w:vAlign w:val="center"/>
            <w:hideMark/>
          </w:tcPr>
          <w:p w14:paraId="6A78A4AC"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8</w:t>
            </w:r>
          </w:p>
        </w:tc>
      </w:tr>
      <w:tr w:rsidR="000B68EC" w14:paraId="4C5232CF" w14:textId="77777777" w:rsidTr="000B68EC">
        <w:trPr>
          <w:trHeight w:val="300"/>
        </w:trPr>
        <w:tc>
          <w:tcPr>
            <w:tcW w:w="430" w:type="dxa"/>
            <w:tcBorders>
              <w:top w:val="nil"/>
              <w:left w:val="single" w:sz="4" w:space="0" w:color="auto"/>
              <w:bottom w:val="single" w:sz="4" w:space="0" w:color="auto"/>
              <w:right w:val="single" w:sz="4" w:space="0" w:color="auto"/>
            </w:tcBorders>
            <w:shd w:val="clear" w:color="auto" w:fill="DCE6F1"/>
            <w:noWrap/>
            <w:vAlign w:val="center"/>
            <w:hideMark/>
          </w:tcPr>
          <w:p w14:paraId="3E656F82" w14:textId="77777777" w:rsidR="000B68EC" w:rsidRDefault="000B68EC">
            <w:pPr>
              <w:rPr>
                <w:rFonts w:eastAsia="Times New Roman"/>
                <w:color w:val="1F3864" w:themeColor="accent1" w:themeShade="80"/>
                <w:sz w:val="22"/>
              </w:rPr>
            </w:pPr>
          </w:p>
        </w:tc>
        <w:tc>
          <w:tcPr>
            <w:tcW w:w="2630" w:type="dxa"/>
            <w:tcBorders>
              <w:top w:val="nil"/>
              <w:left w:val="nil"/>
              <w:bottom w:val="single" w:sz="4" w:space="0" w:color="auto"/>
              <w:right w:val="single" w:sz="4" w:space="0" w:color="auto"/>
            </w:tcBorders>
            <w:shd w:val="clear" w:color="auto" w:fill="DCE6F1"/>
            <w:noWrap/>
            <w:vAlign w:val="center"/>
            <w:hideMark/>
          </w:tcPr>
          <w:p w14:paraId="5473A31F"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c>
          <w:tcPr>
            <w:tcW w:w="1173" w:type="dxa"/>
            <w:tcBorders>
              <w:top w:val="nil"/>
              <w:left w:val="nil"/>
              <w:bottom w:val="single" w:sz="4" w:space="0" w:color="auto"/>
              <w:right w:val="single" w:sz="4" w:space="0" w:color="auto"/>
            </w:tcBorders>
            <w:shd w:val="clear" w:color="auto" w:fill="DCE6F1"/>
            <w:noWrap/>
            <w:vAlign w:val="center"/>
            <w:hideMark/>
          </w:tcPr>
          <w:p w14:paraId="7345AE61"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c>
          <w:tcPr>
            <w:tcW w:w="430" w:type="dxa"/>
            <w:tcBorders>
              <w:top w:val="nil"/>
              <w:left w:val="nil"/>
              <w:bottom w:val="single" w:sz="4" w:space="0" w:color="auto"/>
              <w:right w:val="single" w:sz="4" w:space="0" w:color="auto"/>
            </w:tcBorders>
            <w:shd w:val="clear" w:color="auto" w:fill="DCE6F1"/>
            <w:noWrap/>
            <w:vAlign w:val="center"/>
            <w:hideMark/>
          </w:tcPr>
          <w:p w14:paraId="533FC270"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18)</w:t>
            </w:r>
          </w:p>
        </w:tc>
        <w:tc>
          <w:tcPr>
            <w:tcW w:w="2548" w:type="dxa"/>
            <w:tcBorders>
              <w:top w:val="nil"/>
              <w:left w:val="nil"/>
              <w:bottom w:val="single" w:sz="4" w:space="0" w:color="auto"/>
              <w:right w:val="single" w:sz="4" w:space="0" w:color="auto"/>
            </w:tcBorders>
            <w:shd w:val="clear" w:color="auto" w:fill="DCE6F1"/>
            <w:noWrap/>
            <w:vAlign w:val="center"/>
            <w:hideMark/>
          </w:tcPr>
          <w:p w14:paraId="50131EA0"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Herren 75</w:t>
            </w:r>
          </w:p>
        </w:tc>
        <w:tc>
          <w:tcPr>
            <w:tcW w:w="1173" w:type="dxa"/>
            <w:tcBorders>
              <w:top w:val="nil"/>
              <w:left w:val="nil"/>
              <w:bottom w:val="single" w:sz="4" w:space="0" w:color="auto"/>
              <w:right w:val="single" w:sz="4" w:space="0" w:color="auto"/>
            </w:tcBorders>
            <w:shd w:val="clear" w:color="auto" w:fill="DCE6F1"/>
            <w:noWrap/>
            <w:vAlign w:val="center"/>
            <w:hideMark/>
          </w:tcPr>
          <w:p w14:paraId="088AB519"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8</w:t>
            </w:r>
          </w:p>
        </w:tc>
      </w:tr>
      <w:tr w:rsidR="000B68EC" w14:paraId="3A7AC7E8" w14:textId="77777777" w:rsidTr="000B68EC">
        <w:trPr>
          <w:trHeight w:val="315"/>
        </w:trPr>
        <w:tc>
          <w:tcPr>
            <w:tcW w:w="430" w:type="dxa"/>
            <w:noWrap/>
            <w:vAlign w:val="center"/>
            <w:hideMark/>
          </w:tcPr>
          <w:p w14:paraId="087407EB" w14:textId="77777777" w:rsidR="000B68EC" w:rsidRDefault="000B68EC">
            <w:pPr>
              <w:rPr>
                <w:rFonts w:eastAsia="Times New Roman"/>
                <w:color w:val="1F3864" w:themeColor="accent1" w:themeShade="80"/>
                <w:sz w:val="22"/>
              </w:rPr>
            </w:pPr>
          </w:p>
        </w:tc>
        <w:tc>
          <w:tcPr>
            <w:tcW w:w="2630" w:type="dxa"/>
            <w:noWrap/>
            <w:vAlign w:val="center"/>
            <w:hideMark/>
          </w:tcPr>
          <w:p w14:paraId="6660783E"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c>
          <w:tcPr>
            <w:tcW w:w="1173" w:type="dxa"/>
            <w:noWrap/>
            <w:vAlign w:val="center"/>
            <w:hideMark/>
          </w:tcPr>
          <w:p w14:paraId="1DF1D35E"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c>
          <w:tcPr>
            <w:tcW w:w="430" w:type="dxa"/>
            <w:noWrap/>
            <w:vAlign w:val="center"/>
            <w:hideMark/>
          </w:tcPr>
          <w:p w14:paraId="614685C1"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c>
          <w:tcPr>
            <w:tcW w:w="2548" w:type="dxa"/>
            <w:noWrap/>
            <w:vAlign w:val="center"/>
            <w:hideMark/>
          </w:tcPr>
          <w:p w14:paraId="69861753"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c>
          <w:tcPr>
            <w:tcW w:w="1173" w:type="dxa"/>
            <w:noWrap/>
            <w:vAlign w:val="center"/>
            <w:hideMark/>
          </w:tcPr>
          <w:p w14:paraId="5839BFAA"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r>
      <w:tr w:rsidR="000B68EC" w14:paraId="13AD6CC0" w14:textId="77777777" w:rsidTr="000B68EC">
        <w:trPr>
          <w:trHeight w:val="315"/>
        </w:trPr>
        <w:tc>
          <w:tcPr>
            <w:tcW w:w="8384" w:type="dxa"/>
            <w:gridSpan w:val="6"/>
            <w:tcBorders>
              <w:top w:val="single" w:sz="8" w:space="0" w:color="auto"/>
              <w:left w:val="single" w:sz="8" w:space="0" w:color="auto"/>
              <w:bottom w:val="single" w:sz="8" w:space="0" w:color="auto"/>
              <w:right w:val="single" w:sz="8" w:space="0" w:color="000000"/>
            </w:tcBorders>
            <w:shd w:val="clear" w:color="auto" w:fill="C4D79B"/>
            <w:noWrap/>
            <w:vAlign w:val="center"/>
            <w:hideMark/>
          </w:tcPr>
          <w:p w14:paraId="1353DF62" w14:textId="77777777" w:rsidR="000B68EC" w:rsidRDefault="000B68EC">
            <w:pPr>
              <w:spacing w:after="0" w:line="240" w:lineRule="auto"/>
              <w:ind w:left="0" w:firstLine="0"/>
              <w:jc w:val="center"/>
              <w:rPr>
                <w:rFonts w:eastAsia="Times New Roman"/>
                <w:b/>
                <w:bCs/>
                <w:i/>
                <w:iCs/>
                <w:sz w:val="22"/>
              </w:rPr>
            </w:pPr>
            <w:r>
              <w:rPr>
                <w:rFonts w:eastAsia="Times New Roman"/>
                <w:b/>
                <w:bCs/>
                <w:i/>
                <w:iCs/>
                <w:sz w:val="22"/>
              </w:rPr>
              <w:t>Doppelwettbewerbe</w:t>
            </w:r>
          </w:p>
        </w:tc>
      </w:tr>
      <w:tr w:rsidR="000B68EC" w14:paraId="5D6165CF" w14:textId="77777777" w:rsidTr="000B68EC">
        <w:trPr>
          <w:trHeight w:val="60"/>
        </w:trPr>
        <w:tc>
          <w:tcPr>
            <w:tcW w:w="430" w:type="dxa"/>
            <w:noWrap/>
            <w:vAlign w:val="center"/>
            <w:hideMark/>
          </w:tcPr>
          <w:p w14:paraId="7F31B36D" w14:textId="77777777" w:rsidR="000B68EC" w:rsidRDefault="000B68EC">
            <w:pPr>
              <w:rPr>
                <w:rFonts w:eastAsia="Times New Roman"/>
                <w:b/>
                <w:bCs/>
                <w:i/>
                <w:iCs/>
                <w:sz w:val="22"/>
              </w:rPr>
            </w:pPr>
          </w:p>
        </w:tc>
        <w:tc>
          <w:tcPr>
            <w:tcW w:w="2630" w:type="dxa"/>
            <w:noWrap/>
            <w:vAlign w:val="center"/>
            <w:hideMark/>
          </w:tcPr>
          <w:p w14:paraId="30BD46D9"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c>
          <w:tcPr>
            <w:tcW w:w="1173" w:type="dxa"/>
            <w:noWrap/>
            <w:vAlign w:val="center"/>
            <w:hideMark/>
          </w:tcPr>
          <w:p w14:paraId="6853BC2F"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c>
          <w:tcPr>
            <w:tcW w:w="430" w:type="dxa"/>
            <w:noWrap/>
            <w:vAlign w:val="center"/>
            <w:hideMark/>
          </w:tcPr>
          <w:p w14:paraId="6F67509B"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c>
          <w:tcPr>
            <w:tcW w:w="2548" w:type="dxa"/>
            <w:noWrap/>
            <w:vAlign w:val="center"/>
            <w:hideMark/>
          </w:tcPr>
          <w:p w14:paraId="698C3BF9"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c>
          <w:tcPr>
            <w:tcW w:w="1173" w:type="dxa"/>
            <w:noWrap/>
            <w:vAlign w:val="center"/>
            <w:hideMark/>
          </w:tcPr>
          <w:p w14:paraId="43E5AE6D"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r>
      <w:tr w:rsidR="000B68EC" w14:paraId="3DCB1EF3" w14:textId="77777777" w:rsidTr="000B68EC">
        <w:trPr>
          <w:trHeight w:val="300"/>
        </w:trPr>
        <w:tc>
          <w:tcPr>
            <w:tcW w:w="430" w:type="dxa"/>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7C8BAAB6"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19)</w:t>
            </w:r>
          </w:p>
        </w:tc>
        <w:tc>
          <w:tcPr>
            <w:tcW w:w="2630" w:type="dxa"/>
            <w:tcBorders>
              <w:top w:val="single" w:sz="4" w:space="0" w:color="auto"/>
              <w:left w:val="nil"/>
              <w:bottom w:val="single" w:sz="4" w:space="0" w:color="auto"/>
              <w:right w:val="single" w:sz="4" w:space="0" w:color="auto"/>
            </w:tcBorders>
            <w:shd w:val="clear" w:color="auto" w:fill="DCE6F1"/>
            <w:noWrap/>
            <w:vAlign w:val="center"/>
            <w:hideMark/>
          </w:tcPr>
          <w:p w14:paraId="1520F345"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Damen</w:t>
            </w:r>
          </w:p>
        </w:tc>
        <w:tc>
          <w:tcPr>
            <w:tcW w:w="1173" w:type="dxa"/>
            <w:tcBorders>
              <w:top w:val="single" w:sz="4" w:space="0" w:color="auto"/>
              <w:left w:val="nil"/>
              <w:bottom w:val="single" w:sz="4" w:space="0" w:color="auto"/>
              <w:right w:val="single" w:sz="4" w:space="0" w:color="auto"/>
            </w:tcBorders>
            <w:shd w:val="clear" w:color="auto" w:fill="DCE6F1"/>
            <w:noWrap/>
            <w:vAlign w:val="center"/>
            <w:hideMark/>
          </w:tcPr>
          <w:p w14:paraId="2C2147F4"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16</w:t>
            </w:r>
          </w:p>
        </w:tc>
        <w:tc>
          <w:tcPr>
            <w:tcW w:w="430" w:type="dxa"/>
            <w:tcBorders>
              <w:top w:val="single" w:sz="4" w:space="0" w:color="auto"/>
              <w:left w:val="nil"/>
              <w:bottom w:val="single" w:sz="4" w:space="0" w:color="auto"/>
              <w:right w:val="single" w:sz="4" w:space="0" w:color="auto"/>
            </w:tcBorders>
            <w:shd w:val="clear" w:color="auto" w:fill="DCE6F1"/>
            <w:noWrap/>
            <w:vAlign w:val="center"/>
            <w:hideMark/>
          </w:tcPr>
          <w:p w14:paraId="13D223BA"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25)</w:t>
            </w:r>
          </w:p>
        </w:tc>
        <w:tc>
          <w:tcPr>
            <w:tcW w:w="2548" w:type="dxa"/>
            <w:tcBorders>
              <w:top w:val="single" w:sz="4" w:space="0" w:color="auto"/>
              <w:left w:val="nil"/>
              <w:bottom w:val="single" w:sz="4" w:space="0" w:color="auto"/>
              <w:right w:val="single" w:sz="4" w:space="0" w:color="auto"/>
            </w:tcBorders>
            <w:shd w:val="clear" w:color="auto" w:fill="DCE6F1"/>
            <w:noWrap/>
            <w:vAlign w:val="center"/>
            <w:hideMark/>
          </w:tcPr>
          <w:p w14:paraId="7FB14001"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Herren</w:t>
            </w:r>
          </w:p>
        </w:tc>
        <w:tc>
          <w:tcPr>
            <w:tcW w:w="1173" w:type="dxa"/>
            <w:tcBorders>
              <w:top w:val="single" w:sz="4" w:space="0" w:color="auto"/>
              <w:left w:val="nil"/>
              <w:bottom w:val="single" w:sz="4" w:space="0" w:color="auto"/>
              <w:right w:val="single" w:sz="4" w:space="0" w:color="auto"/>
            </w:tcBorders>
            <w:shd w:val="clear" w:color="auto" w:fill="DCE6F1"/>
            <w:noWrap/>
            <w:vAlign w:val="center"/>
            <w:hideMark/>
          </w:tcPr>
          <w:p w14:paraId="4DF1515C"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16</w:t>
            </w:r>
          </w:p>
        </w:tc>
      </w:tr>
      <w:tr w:rsidR="000B68EC" w14:paraId="6A1D94D4" w14:textId="77777777" w:rsidTr="000B68EC">
        <w:trPr>
          <w:trHeight w:val="300"/>
        </w:trPr>
        <w:tc>
          <w:tcPr>
            <w:tcW w:w="430" w:type="dxa"/>
            <w:tcBorders>
              <w:top w:val="nil"/>
              <w:left w:val="single" w:sz="4" w:space="0" w:color="auto"/>
              <w:bottom w:val="single" w:sz="4" w:space="0" w:color="auto"/>
              <w:right w:val="single" w:sz="4" w:space="0" w:color="auto"/>
            </w:tcBorders>
            <w:shd w:val="clear" w:color="auto" w:fill="DCE6F1"/>
            <w:noWrap/>
            <w:vAlign w:val="center"/>
            <w:hideMark/>
          </w:tcPr>
          <w:p w14:paraId="346F12AA"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20)</w:t>
            </w:r>
          </w:p>
        </w:tc>
        <w:tc>
          <w:tcPr>
            <w:tcW w:w="2630" w:type="dxa"/>
            <w:tcBorders>
              <w:top w:val="nil"/>
              <w:left w:val="nil"/>
              <w:bottom w:val="single" w:sz="4" w:space="0" w:color="auto"/>
              <w:right w:val="single" w:sz="4" w:space="0" w:color="auto"/>
            </w:tcBorders>
            <w:shd w:val="clear" w:color="auto" w:fill="DCE6F1"/>
            <w:noWrap/>
            <w:vAlign w:val="center"/>
            <w:hideMark/>
          </w:tcPr>
          <w:p w14:paraId="242BDB0D"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Damen 30</w:t>
            </w:r>
          </w:p>
        </w:tc>
        <w:tc>
          <w:tcPr>
            <w:tcW w:w="1173" w:type="dxa"/>
            <w:tcBorders>
              <w:top w:val="nil"/>
              <w:left w:val="nil"/>
              <w:bottom w:val="single" w:sz="4" w:space="0" w:color="auto"/>
              <w:right w:val="single" w:sz="4" w:space="0" w:color="auto"/>
            </w:tcBorders>
            <w:shd w:val="clear" w:color="auto" w:fill="DCE6F1"/>
            <w:noWrap/>
            <w:vAlign w:val="center"/>
            <w:hideMark/>
          </w:tcPr>
          <w:p w14:paraId="417F4CA7"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12</w:t>
            </w:r>
          </w:p>
        </w:tc>
        <w:tc>
          <w:tcPr>
            <w:tcW w:w="430" w:type="dxa"/>
            <w:tcBorders>
              <w:top w:val="nil"/>
              <w:left w:val="nil"/>
              <w:bottom w:val="single" w:sz="4" w:space="0" w:color="auto"/>
              <w:right w:val="single" w:sz="4" w:space="0" w:color="auto"/>
            </w:tcBorders>
            <w:shd w:val="clear" w:color="auto" w:fill="DCE6F1"/>
            <w:noWrap/>
            <w:vAlign w:val="center"/>
            <w:hideMark/>
          </w:tcPr>
          <w:p w14:paraId="4BAC6EB8"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26)</w:t>
            </w:r>
          </w:p>
        </w:tc>
        <w:tc>
          <w:tcPr>
            <w:tcW w:w="2548" w:type="dxa"/>
            <w:tcBorders>
              <w:top w:val="nil"/>
              <w:left w:val="nil"/>
              <w:bottom w:val="single" w:sz="4" w:space="0" w:color="auto"/>
              <w:right w:val="single" w:sz="4" w:space="0" w:color="auto"/>
            </w:tcBorders>
            <w:shd w:val="clear" w:color="auto" w:fill="DCE6F1"/>
            <w:noWrap/>
            <w:vAlign w:val="center"/>
            <w:hideMark/>
          </w:tcPr>
          <w:p w14:paraId="312070B2"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Herren 30</w:t>
            </w:r>
          </w:p>
        </w:tc>
        <w:tc>
          <w:tcPr>
            <w:tcW w:w="1173" w:type="dxa"/>
            <w:tcBorders>
              <w:top w:val="nil"/>
              <w:left w:val="nil"/>
              <w:bottom w:val="single" w:sz="4" w:space="0" w:color="auto"/>
              <w:right w:val="single" w:sz="4" w:space="0" w:color="auto"/>
            </w:tcBorders>
            <w:shd w:val="clear" w:color="auto" w:fill="DCE6F1"/>
            <w:noWrap/>
            <w:vAlign w:val="center"/>
            <w:hideMark/>
          </w:tcPr>
          <w:p w14:paraId="44902D10"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12</w:t>
            </w:r>
          </w:p>
        </w:tc>
      </w:tr>
      <w:tr w:rsidR="000B68EC" w14:paraId="4ED9C907" w14:textId="77777777" w:rsidTr="000B68EC">
        <w:trPr>
          <w:trHeight w:val="300"/>
        </w:trPr>
        <w:tc>
          <w:tcPr>
            <w:tcW w:w="430" w:type="dxa"/>
            <w:tcBorders>
              <w:top w:val="nil"/>
              <w:left w:val="single" w:sz="4" w:space="0" w:color="auto"/>
              <w:bottom w:val="single" w:sz="4" w:space="0" w:color="auto"/>
              <w:right w:val="single" w:sz="4" w:space="0" w:color="auto"/>
            </w:tcBorders>
            <w:shd w:val="clear" w:color="auto" w:fill="DCE6F1"/>
            <w:noWrap/>
            <w:vAlign w:val="center"/>
            <w:hideMark/>
          </w:tcPr>
          <w:p w14:paraId="0BE376F0"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21)</w:t>
            </w:r>
          </w:p>
        </w:tc>
        <w:tc>
          <w:tcPr>
            <w:tcW w:w="2630" w:type="dxa"/>
            <w:tcBorders>
              <w:top w:val="nil"/>
              <w:left w:val="nil"/>
              <w:bottom w:val="single" w:sz="4" w:space="0" w:color="auto"/>
              <w:right w:val="single" w:sz="4" w:space="0" w:color="auto"/>
            </w:tcBorders>
            <w:shd w:val="clear" w:color="auto" w:fill="DCE6F1"/>
            <w:noWrap/>
            <w:vAlign w:val="center"/>
            <w:hideMark/>
          </w:tcPr>
          <w:p w14:paraId="30569A93"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Damen 40</w:t>
            </w:r>
          </w:p>
        </w:tc>
        <w:tc>
          <w:tcPr>
            <w:tcW w:w="1173" w:type="dxa"/>
            <w:tcBorders>
              <w:top w:val="nil"/>
              <w:left w:val="nil"/>
              <w:bottom w:val="single" w:sz="4" w:space="0" w:color="auto"/>
              <w:right w:val="single" w:sz="4" w:space="0" w:color="auto"/>
            </w:tcBorders>
            <w:shd w:val="clear" w:color="auto" w:fill="DCE6F1"/>
            <w:noWrap/>
            <w:vAlign w:val="center"/>
            <w:hideMark/>
          </w:tcPr>
          <w:p w14:paraId="0574B486"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8</w:t>
            </w:r>
          </w:p>
        </w:tc>
        <w:tc>
          <w:tcPr>
            <w:tcW w:w="430" w:type="dxa"/>
            <w:tcBorders>
              <w:top w:val="nil"/>
              <w:left w:val="nil"/>
              <w:bottom w:val="single" w:sz="4" w:space="0" w:color="auto"/>
              <w:right w:val="single" w:sz="4" w:space="0" w:color="auto"/>
            </w:tcBorders>
            <w:shd w:val="clear" w:color="auto" w:fill="DCE6F1"/>
            <w:noWrap/>
            <w:vAlign w:val="center"/>
            <w:hideMark/>
          </w:tcPr>
          <w:p w14:paraId="693E3837"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27)</w:t>
            </w:r>
          </w:p>
        </w:tc>
        <w:tc>
          <w:tcPr>
            <w:tcW w:w="2548" w:type="dxa"/>
            <w:tcBorders>
              <w:top w:val="nil"/>
              <w:left w:val="nil"/>
              <w:bottom w:val="single" w:sz="4" w:space="0" w:color="auto"/>
              <w:right w:val="single" w:sz="4" w:space="0" w:color="auto"/>
            </w:tcBorders>
            <w:shd w:val="clear" w:color="auto" w:fill="DCE6F1"/>
            <w:noWrap/>
            <w:vAlign w:val="center"/>
            <w:hideMark/>
          </w:tcPr>
          <w:p w14:paraId="12FF9762"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Herren 40</w:t>
            </w:r>
          </w:p>
        </w:tc>
        <w:tc>
          <w:tcPr>
            <w:tcW w:w="1173" w:type="dxa"/>
            <w:tcBorders>
              <w:top w:val="nil"/>
              <w:left w:val="nil"/>
              <w:bottom w:val="single" w:sz="4" w:space="0" w:color="auto"/>
              <w:right w:val="single" w:sz="4" w:space="0" w:color="auto"/>
            </w:tcBorders>
            <w:shd w:val="clear" w:color="auto" w:fill="DCE6F1"/>
            <w:noWrap/>
            <w:vAlign w:val="center"/>
            <w:hideMark/>
          </w:tcPr>
          <w:p w14:paraId="725F58AD"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12</w:t>
            </w:r>
          </w:p>
        </w:tc>
      </w:tr>
      <w:tr w:rsidR="000B68EC" w14:paraId="7D2D1962" w14:textId="77777777" w:rsidTr="000B68EC">
        <w:trPr>
          <w:trHeight w:val="300"/>
        </w:trPr>
        <w:tc>
          <w:tcPr>
            <w:tcW w:w="430" w:type="dxa"/>
            <w:tcBorders>
              <w:top w:val="nil"/>
              <w:left w:val="single" w:sz="4" w:space="0" w:color="auto"/>
              <w:bottom w:val="single" w:sz="4" w:space="0" w:color="auto"/>
              <w:right w:val="single" w:sz="4" w:space="0" w:color="auto"/>
            </w:tcBorders>
            <w:shd w:val="clear" w:color="auto" w:fill="DCE6F1"/>
            <w:noWrap/>
            <w:vAlign w:val="center"/>
            <w:hideMark/>
          </w:tcPr>
          <w:p w14:paraId="1401E5D7"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22)</w:t>
            </w:r>
          </w:p>
        </w:tc>
        <w:tc>
          <w:tcPr>
            <w:tcW w:w="2630" w:type="dxa"/>
            <w:tcBorders>
              <w:top w:val="nil"/>
              <w:left w:val="nil"/>
              <w:bottom w:val="single" w:sz="4" w:space="0" w:color="auto"/>
              <w:right w:val="single" w:sz="4" w:space="0" w:color="auto"/>
            </w:tcBorders>
            <w:shd w:val="clear" w:color="auto" w:fill="DCE6F1"/>
            <w:noWrap/>
            <w:vAlign w:val="center"/>
            <w:hideMark/>
          </w:tcPr>
          <w:p w14:paraId="27DB29D8"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Damen 50</w:t>
            </w:r>
          </w:p>
        </w:tc>
        <w:tc>
          <w:tcPr>
            <w:tcW w:w="1173" w:type="dxa"/>
            <w:tcBorders>
              <w:top w:val="nil"/>
              <w:left w:val="nil"/>
              <w:bottom w:val="single" w:sz="4" w:space="0" w:color="auto"/>
              <w:right w:val="single" w:sz="4" w:space="0" w:color="auto"/>
            </w:tcBorders>
            <w:shd w:val="clear" w:color="auto" w:fill="DCE6F1"/>
            <w:noWrap/>
            <w:vAlign w:val="center"/>
            <w:hideMark/>
          </w:tcPr>
          <w:p w14:paraId="1DE11AEA"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8</w:t>
            </w:r>
          </w:p>
        </w:tc>
        <w:tc>
          <w:tcPr>
            <w:tcW w:w="430" w:type="dxa"/>
            <w:tcBorders>
              <w:top w:val="nil"/>
              <w:left w:val="nil"/>
              <w:bottom w:val="single" w:sz="4" w:space="0" w:color="auto"/>
              <w:right w:val="single" w:sz="4" w:space="0" w:color="auto"/>
            </w:tcBorders>
            <w:shd w:val="clear" w:color="auto" w:fill="DCE6F1"/>
            <w:noWrap/>
            <w:vAlign w:val="center"/>
            <w:hideMark/>
          </w:tcPr>
          <w:p w14:paraId="5FD23582"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28)</w:t>
            </w:r>
          </w:p>
        </w:tc>
        <w:tc>
          <w:tcPr>
            <w:tcW w:w="2548" w:type="dxa"/>
            <w:tcBorders>
              <w:top w:val="nil"/>
              <w:left w:val="nil"/>
              <w:bottom w:val="single" w:sz="4" w:space="0" w:color="auto"/>
              <w:right w:val="single" w:sz="4" w:space="0" w:color="auto"/>
            </w:tcBorders>
            <w:shd w:val="clear" w:color="auto" w:fill="DCE6F1"/>
            <w:noWrap/>
            <w:vAlign w:val="center"/>
            <w:hideMark/>
          </w:tcPr>
          <w:p w14:paraId="1E5BA667"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Herren 50</w:t>
            </w:r>
          </w:p>
        </w:tc>
        <w:tc>
          <w:tcPr>
            <w:tcW w:w="1173" w:type="dxa"/>
            <w:tcBorders>
              <w:top w:val="nil"/>
              <w:left w:val="nil"/>
              <w:bottom w:val="single" w:sz="4" w:space="0" w:color="auto"/>
              <w:right w:val="single" w:sz="4" w:space="0" w:color="auto"/>
            </w:tcBorders>
            <w:shd w:val="clear" w:color="auto" w:fill="DCE6F1"/>
            <w:noWrap/>
            <w:vAlign w:val="center"/>
            <w:hideMark/>
          </w:tcPr>
          <w:p w14:paraId="3D0B7FA8"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12</w:t>
            </w:r>
          </w:p>
        </w:tc>
      </w:tr>
      <w:tr w:rsidR="000B68EC" w14:paraId="4464586E" w14:textId="77777777" w:rsidTr="000B68EC">
        <w:trPr>
          <w:trHeight w:val="300"/>
        </w:trPr>
        <w:tc>
          <w:tcPr>
            <w:tcW w:w="430" w:type="dxa"/>
            <w:tcBorders>
              <w:top w:val="nil"/>
              <w:left w:val="single" w:sz="4" w:space="0" w:color="auto"/>
              <w:bottom w:val="single" w:sz="4" w:space="0" w:color="auto"/>
              <w:right w:val="single" w:sz="4" w:space="0" w:color="auto"/>
            </w:tcBorders>
            <w:shd w:val="clear" w:color="auto" w:fill="DCE6F1"/>
            <w:noWrap/>
            <w:vAlign w:val="center"/>
            <w:hideMark/>
          </w:tcPr>
          <w:p w14:paraId="4633BE23"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23)</w:t>
            </w:r>
          </w:p>
        </w:tc>
        <w:tc>
          <w:tcPr>
            <w:tcW w:w="2630" w:type="dxa"/>
            <w:tcBorders>
              <w:top w:val="nil"/>
              <w:left w:val="nil"/>
              <w:bottom w:val="single" w:sz="4" w:space="0" w:color="auto"/>
              <w:right w:val="single" w:sz="4" w:space="0" w:color="auto"/>
            </w:tcBorders>
            <w:shd w:val="clear" w:color="auto" w:fill="DCE6F1"/>
            <w:noWrap/>
            <w:vAlign w:val="center"/>
            <w:hideMark/>
          </w:tcPr>
          <w:p w14:paraId="4A12102B"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Damen 60</w:t>
            </w:r>
          </w:p>
        </w:tc>
        <w:tc>
          <w:tcPr>
            <w:tcW w:w="1173" w:type="dxa"/>
            <w:tcBorders>
              <w:top w:val="nil"/>
              <w:left w:val="nil"/>
              <w:bottom w:val="single" w:sz="4" w:space="0" w:color="auto"/>
              <w:right w:val="single" w:sz="4" w:space="0" w:color="auto"/>
            </w:tcBorders>
            <w:shd w:val="clear" w:color="auto" w:fill="DCE6F1"/>
            <w:noWrap/>
            <w:vAlign w:val="center"/>
            <w:hideMark/>
          </w:tcPr>
          <w:p w14:paraId="32031817"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8</w:t>
            </w:r>
          </w:p>
        </w:tc>
        <w:tc>
          <w:tcPr>
            <w:tcW w:w="430" w:type="dxa"/>
            <w:tcBorders>
              <w:top w:val="nil"/>
              <w:left w:val="nil"/>
              <w:bottom w:val="single" w:sz="4" w:space="0" w:color="auto"/>
              <w:right w:val="single" w:sz="4" w:space="0" w:color="auto"/>
            </w:tcBorders>
            <w:shd w:val="clear" w:color="auto" w:fill="DCE6F1"/>
            <w:noWrap/>
            <w:vAlign w:val="center"/>
            <w:hideMark/>
          </w:tcPr>
          <w:p w14:paraId="3BBFF55C"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29)</w:t>
            </w:r>
          </w:p>
        </w:tc>
        <w:tc>
          <w:tcPr>
            <w:tcW w:w="2548" w:type="dxa"/>
            <w:tcBorders>
              <w:top w:val="nil"/>
              <w:left w:val="nil"/>
              <w:bottom w:val="single" w:sz="4" w:space="0" w:color="auto"/>
              <w:right w:val="single" w:sz="4" w:space="0" w:color="auto"/>
            </w:tcBorders>
            <w:shd w:val="clear" w:color="auto" w:fill="DCE6F1"/>
            <w:noWrap/>
            <w:vAlign w:val="center"/>
            <w:hideMark/>
          </w:tcPr>
          <w:p w14:paraId="4E349D71"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Herren 55</w:t>
            </w:r>
          </w:p>
        </w:tc>
        <w:tc>
          <w:tcPr>
            <w:tcW w:w="1173" w:type="dxa"/>
            <w:tcBorders>
              <w:top w:val="nil"/>
              <w:left w:val="nil"/>
              <w:bottom w:val="single" w:sz="4" w:space="0" w:color="auto"/>
              <w:right w:val="single" w:sz="4" w:space="0" w:color="auto"/>
            </w:tcBorders>
            <w:shd w:val="clear" w:color="auto" w:fill="DCE6F1"/>
            <w:noWrap/>
            <w:vAlign w:val="center"/>
            <w:hideMark/>
          </w:tcPr>
          <w:p w14:paraId="5388DBC8"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8</w:t>
            </w:r>
          </w:p>
        </w:tc>
      </w:tr>
      <w:tr w:rsidR="000B68EC" w14:paraId="0C59A222" w14:textId="77777777" w:rsidTr="000B68EC">
        <w:trPr>
          <w:trHeight w:val="300"/>
        </w:trPr>
        <w:tc>
          <w:tcPr>
            <w:tcW w:w="430" w:type="dxa"/>
            <w:tcBorders>
              <w:top w:val="nil"/>
              <w:left w:val="single" w:sz="4" w:space="0" w:color="auto"/>
              <w:bottom w:val="single" w:sz="4" w:space="0" w:color="auto"/>
              <w:right w:val="single" w:sz="4" w:space="0" w:color="auto"/>
            </w:tcBorders>
            <w:shd w:val="clear" w:color="auto" w:fill="DCE6F1"/>
            <w:noWrap/>
            <w:vAlign w:val="center"/>
            <w:hideMark/>
          </w:tcPr>
          <w:p w14:paraId="58A14675"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24)</w:t>
            </w:r>
          </w:p>
        </w:tc>
        <w:tc>
          <w:tcPr>
            <w:tcW w:w="2630" w:type="dxa"/>
            <w:tcBorders>
              <w:top w:val="nil"/>
              <w:left w:val="nil"/>
              <w:bottom w:val="single" w:sz="4" w:space="0" w:color="auto"/>
              <w:right w:val="single" w:sz="4" w:space="0" w:color="auto"/>
            </w:tcBorders>
            <w:shd w:val="clear" w:color="auto" w:fill="DCE6F1"/>
            <w:noWrap/>
            <w:vAlign w:val="center"/>
            <w:hideMark/>
          </w:tcPr>
          <w:p w14:paraId="3E18CFD2"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Damen 65</w:t>
            </w:r>
          </w:p>
        </w:tc>
        <w:tc>
          <w:tcPr>
            <w:tcW w:w="1173" w:type="dxa"/>
            <w:tcBorders>
              <w:top w:val="nil"/>
              <w:left w:val="nil"/>
              <w:bottom w:val="single" w:sz="4" w:space="0" w:color="auto"/>
              <w:right w:val="single" w:sz="4" w:space="0" w:color="auto"/>
            </w:tcBorders>
            <w:shd w:val="clear" w:color="auto" w:fill="DCE6F1"/>
            <w:noWrap/>
            <w:vAlign w:val="center"/>
            <w:hideMark/>
          </w:tcPr>
          <w:p w14:paraId="58E9728B"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8</w:t>
            </w:r>
          </w:p>
        </w:tc>
        <w:tc>
          <w:tcPr>
            <w:tcW w:w="430" w:type="dxa"/>
            <w:tcBorders>
              <w:top w:val="nil"/>
              <w:left w:val="nil"/>
              <w:bottom w:val="single" w:sz="4" w:space="0" w:color="auto"/>
              <w:right w:val="single" w:sz="4" w:space="0" w:color="auto"/>
            </w:tcBorders>
            <w:shd w:val="clear" w:color="auto" w:fill="DCE6F1"/>
            <w:noWrap/>
            <w:vAlign w:val="center"/>
            <w:hideMark/>
          </w:tcPr>
          <w:p w14:paraId="0EDC34BC"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30)</w:t>
            </w:r>
          </w:p>
        </w:tc>
        <w:tc>
          <w:tcPr>
            <w:tcW w:w="2548" w:type="dxa"/>
            <w:tcBorders>
              <w:top w:val="nil"/>
              <w:left w:val="nil"/>
              <w:bottom w:val="single" w:sz="4" w:space="0" w:color="auto"/>
              <w:right w:val="single" w:sz="4" w:space="0" w:color="auto"/>
            </w:tcBorders>
            <w:shd w:val="clear" w:color="auto" w:fill="DCE6F1"/>
            <w:noWrap/>
            <w:vAlign w:val="center"/>
            <w:hideMark/>
          </w:tcPr>
          <w:p w14:paraId="30DFDBE7"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Herren 60</w:t>
            </w:r>
          </w:p>
        </w:tc>
        <w:tc>
          <w:tcPr>
            <w:tcW w:w="1173" w:type="dxa"/>
            <w:tcBorders>
              <w:top w:val="nil"/>
              <w:left w:val="nil"/>
              <w:bottom w:val="single" w:sz="4" w:space="0" w:color="auto"/>
              <w:right w:val="single" w:sz="4" w:space="0" w:color="auto"/>
            </w:tcBorders>
            <w:shd w:val="clear" w:color="auto" w:fill="DCE6F1"/>
            <w:noWrap/>
            <w:vAlign w:val="center"/>
            <w:hideMark/>
          </w:tcPr>
          <w:p w14:paraId="1703EAF6"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8</w:t>
            </w:r>
          </w:p>
        </w:tc>
      </w:tr>
      <w:tr w:rsidR="000B68EC" w14:paraId="5617AD83" w14:textId="77777777" w:rsidTr="000B68EC">
        <w:trPr>
          <w:trHeight w:val="300"/>
        </w:trPr>
        <w:tc>
          <w:tcPr>
            <w:tcW w:w="430" w:type="dxa"/>
            <w:tcBorders>
              <w:top w:val="nil"/>
              <w:left w:val="single" w:sz="4" w:space="0" w:color="auto"/>
              <w:bottom w:val="single" w:sz="4" w:space="0" w:color="auto"/>
              <w:right w:val="single" w:sz="4" w:space="0" w:color="auto"/>
            </w:tcBorders>
            <w:shd w:val="clear" w:color="auto" w:fill="DCE6F1"/>
            <w:noWrap/>
            <w:vAlign w:val="center"/>
            <w:hideMark/>
          </w:tcPr>
          <w:p w14:paraId="65AD9FC2" w14:textId="77777777" w:rsidR="000B68EC" w:rsidRDefault="000B68EC">
            <w:pPr>
              <w:rPr>
                <w:rFonts w:eastAsia="Times New Roman"/>
                <w:color w:val="1F3864" w:themeColor="accent1" w:themeShade="80"/>
                <w:sz w:val="22"/>
              </w:rPr>
            </w:pPr>
          </w:p>
        </w:tc>
        <w:tc>
          <w:tcPr>
            <w:tcW w:w="2630" w:type="dxa"/>
            <w:tcBorders>
              <w:top w:val="nil"/>
              <w:left w:val="nil"/>
              <w:bottom w:val="single" w:sz="4" w:space="0" w:color="auto"/>
              <w:right w:val="single" w:sz="4" w:space="0" w:color="auto"/>
            </w:tcBorders>
            <w:shd w:val="clear" w:color="auto" w:fill="DCE6F1"/>
            <w:noWrap/>
            <w:vAlign w:val="center"/>
            <w:hideMark/>
          </w:tcPr>
          <w:p w14:paraId="50D6B22A"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c>
          <w:tcPr>
            <w:tcW w:w="1173" w:type="dxa"/>
            <w:tcBorders>
              <w:top w:val="nil"/>
              <w:left w:val="nil"/>
              <w:bottom w:val="single" w:sz="4" w:space="0" w:color="auto"/>
              <w:right w:val="single" w:sz="4" w:space="0" w:color="auto"/>
            </w:tcBorders>
            <w:shd w:val="clear" w:color="auto" w:fill="DCE6F1"/>
            <w:noWrap/>
            <w:vAlign w:val="center"/>
            <w:hideMark/>
          </w:tcPr>
          <w:p w14:paraId="577DC32F"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c>
          <w:tcPr>
            <w:tcW w:w="430" w:type="dxa"/>
            <w:tcBorders>
              <w:top w:val="nil"/>
              <w:left w:val="nil"/>
              <w:bottom w:val="single" w:sz="4" w:space="0" w:color="auto"/>
              <w:right w:val="single" w:sz="4" w:space="0" w:color="auto"/>
            </w:tcBorders>
            <w:shd w:val="clear" w:color="auto" w:fill="DCE6F1"/>
            <w:noWrap/>
            <w:vAlign w:val="center"/>
            <w:hideMark/>
          </w:tcPr>
          <w:p w14:paraId="0EB5B852"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31)</w:t>
            </w:r>
          </w:p>
        </w:tc>
        <w:tc>
          <w:tcPr>
            <w:tcW w:w="2548" w:type="dxa"/>
            <w:tcBorders>
              <w:top w:val="nil"/>
              <w:left w:val="nil"/>
              <w:bottom w:val="single" w:sz="4" w:space="0" w:color="auto"/>
              <w:right w:val="single" w:sz="4" w:space="0" w:color="auto"/>
            </w:tcBorders>
            <w:shd w:val="clear" w:color="auto" w:fill="DCE6F1"/>
            <w:noWrap/>
            <w:vAlign w:val="center"/>
            <w:hideMark/>
          </w:tcPr>
          <w:p w14:paraId="6C6CD7E3"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Herren 65</w:t>
            </w:r>
          </w:p>
        </w:tc>
        <w:tc>
          <w:tcPr>
            <w:tcW w:w="1173" w:type="dxa"/>
            <w:tcBorders>
              <w:top w:val="nil"/>
              <w:left w:val="nil"/>
              <w:bottom w:val="single" w:sz="4" w:space="0" w:color="auto"/>
              <w:right w:val="single" w:sz="4" w:space="0" w:color="auto"/>
            </w:tcBorders>
            <w:shd w:val="clear" w:color="auto" w:fill="DCE6F1"/>
            <w:noWrap/>
            <w:vAlign w:val="center"/>
            <w:hideMark/>
          </w:tcPr>
          <w:p w14:paraId="26A2FEDA"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8</w:t>
            </w:r>
          </w:p>
        </w:tc>
      </w:tr>
      <w:tr w:rsidR="000B68EC" w14:paraId="378418D9" w14:textId="77777777" w:rsidTr="000B68EC">
        <w:trPr>
          <w:trHeight w:val="300"/>
        </w:trPr>
        <w:tc>
          <w:tcPr>
            <w:tcW w:w="430" w:type="dxa"/>
            <w:tcBorders>
              <w:top w:val="nil"/>
              <w:left w:val="single" w:sz="4" w:space="0" w:color="auto"/>
              <w:bottom w:val="single" w:sz="4" w:space="0" w:color="auto"/>
              <w:right w:val="single" w:sz="4" w:space="0" w:color="auto"/>
            </w:tcBorders>
            <w:shd w:val="clear" w:color="auto" w:fill="DCE6F1"/>
            <w:noWrap/>
            <w:vAlign w:val="center"/>
            <w:hideMark/>
          </w:tcPr>
          <w:p w14:paraId="65685CE5" w14:textId="77777777" w:rsidR="000B68EC" w:rsidRDefault="000B68EC">
            <w:pPr>
              <w:rPr>
                <w:rFonts w:eastAsia="Times New Roman"/>
                <w:color w:val="1F3864" w:themeColor="accent1" w:themeShade="80"/>
                <w:sz w:val="22"/>
              </w:rPr>
            </w:pPr>
          </w:p>
        </w:tc>
        <w:tc>
          <w:tcPr>
            <w:tcW w:w="2630" w:type="dxa"/>
            <w:tcBorders>
              <w:top w:val="nil"/>
              <w:left w:val="nil"/>
              <w:bottom w:val="single" w:sz="4" w:space="0" w:color="auto"/>
              <w:right w:val="single" w:sz="4" w:space="0" w:color="auto"/>
            </w:tcBorders>
            <w:shd w:val="clear" w:color="auto" w:fill="DCE6F1"/>
            <w:noWrap/>
            <w:vAlign w:val="center"/>
            <w:hideMark/>
          </w:tcPr>
          <w:p w14:paraId="6FC0A304"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c>
          <w:tcPr>
            <w:tcW w:w="1173" w:type="dxa"/>
            <w:tcBorders>
              <w:top w:val="nil"/>
              <w:left w:val="nil"/>
              <w:bottom w:val="single" w:sz="4" w:space="0" w:color="auto"/>
              <w:right w:val="single" w:sz="4" w:space="0" w:color="auto"/>
            </w:tcBorders>
            <w:shd w:val="clear" w:color="auto" w:fill="DCE6F1"/>
            <w:noWrap/>
            <w:vAlign w:val="center"/>
            <w:hideMark/>
          </w:tcPr>
          <w:p w14:paraId="4C3ACAE3"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c>
          <w:tcPr>
            <w:tcW w:w="430" w:type="dxa"/>
            <w:tcBorders>
              <w:top w:val="nil"/>
              <w:left w:val="nil"/>
              <w:bottom w:val="single" w:sz="4" w:space="0" w:color="auto"/>
              <w:right w:val="single" w:sz="4" w:space="0" w:color="auto"/>
            </w:tcBorders>
            <w:shd w:val="clear" w:color="auto" w:fill="DCE6F1"/>
            <w:noWrap/>
            <w:vAlign w:val="center"/>
            <w:hideMark/>
          </w:tcPr>
          <w:p w14:paraId="068638D1"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32)</w:t>
            </w:r>
          </w:p>
        </w:tc>
        <w:tc>
          <w:tcPr>
            <w:tcW w:w="2548" w:type="dxa"/>
            <w:tcBorders>
              <w:top w:val="nil"/>
              <w:left w:val="nil"/>
              <w:bottom w:val="single" w:sz="4" w:space="0" w:color="auto"/>
              <w:right w:val="single" w:sz="4" w:space="0" w:color="auto"/>
            </w:tcBorders>
            <w:shd w:val="clear" w:color="auto" w:fill="DCE6F1"/>
            <w:noWrap/>
            <w:vAlign w:val="center"/>
            <w:hideMark/>
          </w:tcPr>
          <w:p w14:paraId="663E4EF0"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Herren 70</w:t>
            </w:r>
          </w:p>
        </w:tc>
        <w:tc>
          <w:tcPr>
            <w:tcW w:w="1173" w:type="dxa"/>
            <w:tcBorders>
              <w:top w:val="nil"/>
              <w:left w:val="nil"/>
              <w:bottom w:val="single" w:sz="4" w:space="0" w:color="auto"/>
              <w:right w:val="single" w:sz="4" w:space="0" w:color="auto"/>
            </w:tcBorders>
            <w:shd w:val="clear" w:color="auto" w:fill="DCE6F1"/>
            <w:noWrap/>
            <w:vAlign w:val="center"/>
            <w:hideMark/>
          </w:tcPr>
          <w:p w14:paraId="7F67430C"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8</w:t>
            </w:r>
          </w:p>
        </w:tc>
      </w:tr>
      <w:tr w:rsidR="000B68EC" w14:paraId="18FEF038" w14:textId="77777777" w:rsidTr="000B68EC">
        <w:trPr>
          <w:trHeight w:val="300"/>
        </w:trPr>
        <w:tc>
          <w:tcPr>
            <w:tcW w:w="430" w:type="dxa"/>
            <w:tcBorders>
              <w:top w:val="nil"/>
              <w:left w:val="single" w:sz="4" w:space="0" w:color="auto"/>
              <w:bottom w:val="single" w:sz="4" w:space="0" w:color="auto"/>
              <w:right w:val="single" w:sz="4" w:space="0" w:color="auto"/>
            </w:tcBorders>
            <w:shd w:val="clear" w:color="auto" w:fill="DCE6F1"/>
            <w:noWrap/>
            <w:vAlign w:val="center"/>
            <w:hideMark/>
          </w:tcPr>
          <w:p w14:paraId="61BA0F7A" w14:textId="77777777" w:rsidR="000B68EC" w:rsidRDefault="000B68EC">
            <w:pPr>
              <w:rPr>
                <w:rFonts w:eastAsia="Times New Roman"/>
                <w:color w:val="1F3864" w:themeColor="accent1" w:themeShade="80"/>
                <w:sz w:val="22"/>
              </w:rPr>
            </w:pPr>
          </w:p>
        </w:tc>
        <w:tc>
          <w:tcPr>
            <w:tcW w:w="2630" w:type="dxa"/>
            <w:tcBorders>
              <w:top w:val="nil"/>
              <w:left w:val="nil"/>
              <w:bottom w:val="single" w:sz="4" w:space="0" w:color="auto"/>
              <w:right w:val="single" w:sz="4" w:space="0" w:color="auto"/>
            </w:tcBorders>
            <w:shd w:val="clear" w:color="auto" w:fill="DCE6F1"/>
            <w:noWrap/>
            <w:vAlign w:val="center"/>
            <w:hideMark/>
          </w:tcPr>
          <w:p w14:paraId="39F0A292"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c>
          <w:tcPr>
            <w:tcW w:w="1173" w:type="dxa"/>
            <w:tcBorders>
              <w:top w:val="nil"/>
              <w:left w:val="nil"/>
              <w:bottom w:val="single" w:sz="4" w:space="0" w:color="auto"/>
              <w:right w:val="single" w:sz="4" w:space="0" w:color="auto"/>
            </w:tcBorders>
            <w:shd w:val="clear" w:color="auto" w:fill="DCE6F1"/>
            <w:noWrap/>
            <w:vAlign w:val="center"/>
            <w:hideMark/>
          </w:tcPr>
          <w:p w14:paraId="5F99A06A" w14:textId="77777777" w:rsidR="000B68EC" w:rsidRDefault="000B68EC">
            <w:pPr>
              <w:spacing w:after="0" w:line="256" w:lineRule="auto"/>
              <w:ind w:left="0" w:firstLine="0"/>
              <w:rPr>
                <w:rFonts w:asciiTheme="minorHAnsi" w:eastAsiaTheme="minorEastAsia" w:hAnsiTheme="minorHAnsi" w:cstheme="minorBidi"/>
                <w:color w:val="auto"/>
                <w:sz w:val="20"/>
                <w:szCs w:val="20"/>
              </w:rPr>
            </w:pPr>
          </w:p>
        </w:tc>
        <w:tc>
          <w:tcPr>
            <w:tcW w:w="430" w:type="dxa"/>
            <w:tcBorders>
              <w:top w:val="nil"/>
              <w:left w:val="nil"/>
              <w:bottom w:val="single" w:sz="4" w:space="0" w:color="auto"/>
              <w:right w:val="single" w:sz="4" w:space="0" w:color="auto"/>
            </w:tcBorders>
            <w:shd w:val="clear" w:color="auto" w:fill="DCE6F1"/>
            <w:noWrap/>
            <w:vAlign w:val="center"/>
            <w:hideMark/>
          </w:tcPr>
          <w:p w14:paraId="23ABF97F"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33)</w:t>
            </w:r>
          </w:p>
        </w:tc>
        <w:tc>
          <w:tcPr>
            <w:tcW w:w="2548" w:type="dxa"/>
            <w:tcBorders>
              <w:top w:val="nil"/>
              <w:left w:val="nil"/>
              <w:bottom w:val="single" w:sz="4" w:space="0" w:color="auto"/>
              <w:right w:val="single" w:sz="4" w:space="0" w:color="auto"/>
            </w:tcBorders>
            <w:shd w:val="clear" w:color="auto" w:fill="DCE6F1"/>
            <w:noWrap/>
            <w:vAlign w:val="center"/>
            <w:hideMark/>
          </w:tcPr>
          <w:p w14:paraId="178F41B3"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Herren 75</w:t>
            </w:r>
          </w:p>
        </w:tc>
        <w:tc>
          <w:tcPr>
            <w:tcW w:w="1173" w:type="dxa"/>
            <w:tcBorders>
              <w:top w:val="nil"/>
              <w:left w:val="nil"/>
              <w:bottom w:val="single" w:sz="4" w:space="0" w:color="auto"/>
              <w:right w:val="single" w:sz="4" w:space="0" w:color="auto"/>
            </w:tcBorders>
            <w:shd w:val="clear" w:color="auto" w:fill="DCE6F1"/>
            <w:noWrap/>
            <w:vAlign w:val="center"/>
            <w:hideMark/>
          </w:tcPr>
          <w:p w14:paraId="6DD82B38" w14:textId="77777777" w:rsidR="000B68EC" w:rsidRDefault="000B68EC">
            <w:pPr>
              <w:spacing w:after="0" w:line="240" w:lineRule="auto"/>
              <w:ind w:left="0" w:firstLine="0"/>
              <w:jc w:val="center"/>
              <w:rPr>
                <w:rFonts w:eastAsia="Times New Roman"/>
                <w:color w:val="1F3864" w:themeColor="accent1" w:themeShade="80"/>
                <w:sz w:val="22"/>
              </w:rPr>
            </w:pPr>
            <w:r>
              <w:rPr>
                <w:rFonts w:eastAsia="Times New Roman"/>
                <w:color w:val="1F3864" w:themeColor="accent1" w:themeShade="80"/>
                <w:sz w:val="22"/>
              </w:rPr>
              <w:t>8</w:t>
            </w:r>
          </w:p>
        </w:tc>
      </w:tr>
    </w:tbl>
    <w:p w14:paraId="4CC956FE" w14:textId="77777777" w:rsidR="000B68EC" w:rsidRPr="00E01495" w:rsidRDefault="000B68EC" w:rsidP="000B68EC">
      <w:pPr>
        <w:spacing w:after="8" w:line="240" w:lineRule="auto"/>
        <w:ind w:left="10" w:hanging="10"/>
        <w:jc w:val="both"/>
        <w:rPr>
          <w:color w:val="auto"/>
          <w:sz w:val="22"/>
        </w:rPr>
      </w:pPr>
      <w:r w:rsidRPr="00253570">
        <w:rPr>
          <w:b/>
          <w:sz w:val="22"/>
        </w:rPr>
        <w:t>Nebenrunden</w:t>
      </w:r>
      <w:r>
        <w:rPr>
          <w:b/>
          <w:sz w:val="22"/>
        </w:rPr>
        <w:t xml:space="preserve">: </w:t>
      </w:r>
      <w:r>
        <w:rPr>
          <w:sz w:val="22"/>
        </w:rPr>
        <w:t xml:space="preserve">Bei ausreichendem Interesse (Spieler müssen sich schriftlich anmelden) werden unter der Voraussetzung der organisatorischen Machbarkeit </w:t>
      </w:r>
      <w:r w:rsidRPr="00E01495">
        <w:rPr>
          <w:b/>
          <w:bCs/>
          <w:sz w:val="22"/>
        </w:rPr>
        <w:t>Nebenrunden für Verlierer des ersten Spiels bis zur zweiten</w:t>
      </w:r>
      <w:r>
        <w:rPr>
          <w:sz w:val="22"/>
        </w:rPr>
        <w:t xml:space="preserve"> </w:t>
      </w:r>
      <w:r w:rsidRPr="00E01495">
        <w:rPr>
          <w:b/>
          <w:bCs/>
          <w:sz w:val="22"/>
        </w:rPr>
        <w:t xml:space="preserve">Runde </w:t>
      </w:r>
      <w:r>
        <w:rPr>
          <w:sz w:val="22"/>
        </w:rPr>
        <w:t>(ausschließlich als k.o.- Runden mit mind. 8 Teilnehmern) angeboten, wobei verschiedene Altersklassen zusammengelegt werden können</w:t>
      </w:r>
      <w:r w:rsidRPr="00E01495">
        <w:rPr>
          <w:color w:val="auto"/>
          <w:sz w:val="22"/>
        </w:rPr>
        <w:t>. Meldeschluss für Nebenrunden ist Dienstagabend.</w:t>
      </w:r>
    </w:p>
    <w:p w14:paraId="631B25DD" w14:textId="77777777" w:rsidR="000B68EC" w:rsidRDefault="000B68EC" w:rsidP="000B68EC">
      <w:pPr>
        <w:spacing w:after="8" w:line="240" w:lineRule="auto"/>
        <w:ind w:left="20" w:hanging="10"/>
        <w:jc w:val="both"/>
        <w:rPr>
          <w:sz w:val="22"/>
        </w:rPr>
      </w:pPr>
      <w:r>
        <w:rPr>
          <w:sz w:val="22"/>
        </w:rPr>
        <w:tab/>
      </w:r>
    </w:p>
    <w:p w14:paraId="23887617" w14:textId="6573B137" w:rsidR="000B68EC" w:rsidRPr="00511FB0" w:rsidRDefault="000B68EC" w:rsidP="000B68EC">
      <w:pPr>
        <w:spacing w:after="8" w:line="240" w:lineRule="auto"/>
        <w:ind w:left="10" w:hanging="10"/>
        <w:jc w:val="both"/>
        <w:rPr>
          <w:b/>
          <w:color w:val="000000" w:themeColor="text1"/>
          <w:sz w:val="22"/>
        </w:rPr>
      </w:pPr>
      <w:r w:rsidRPr="00511FB0">
        <w:rPr>
          <w:b/>
          <w:color w:val="000000" w:themeColor="text1"/>
          <w:sz w:val="22"/>
        </w:rPr>
        <w:t xml:space="preserve">Startgeld </w:t>
      </w:r>
      <w:r w:rsidR="00447DF8" w:rsidRPr="00511FB0">
        <w:rPr>
          <w:b/>
          <w:color w:val="000000" w:themeColor="text1"/>
          <w:sz w:val="22"/>
        </w:rPr>
        <w:t>LK Turnier</w:t>
      </w:r>
    </w:p>
    <w:p w14:paraId="45270BEC" w14:textId="7031DCA8" w:rsidR="000B68EC" w:rsidRPr="00511FB0" w:rsidRDefault="000B68EC" w:rsidP="000B68EC">
      <w:pPr>
        <w:pStyle w:val="Listenabsatz"/>
        <w:numPr>
          <w:ilvl w:val="0"/>
          <w:numId w:val="2"/>
        </w:numPr>
        <w:spacing w:after="8" w:line="240" w:lineRule="auto"/>
        <w:jc w:val="both"/>
        <w:rPr>
          <w:color w:val="000000" w:themeColor="text1"/>
          <w:sz w:val="22"/>
        </w:rPr>
      </w:pPr>
      <w:r w:rsidRPr="00511FB0">
        <w:rPr>
          <w:color w:val="000000" w:themeColor="text1"/>
          <w:sz w:val="22"/>
        </w:rPr>
        <w:t>Einzel      3</w:t>
      </w:r>
      <w:r w:rsidR="00447DF8" w:rsidRPr="00511FB0">
        <w:rPr>
          <w:color w:val="000000" w:themeColor="text1"/>
          <w:sz w:val="22"/>
        </w:rPr>
        <w:t>0</w:t>
      </w:r>
      <w:r w:rsidRPr="00511FB0">
        <w:rPr>
          <w:color w:val="000000" w:themeColor="text1"/>
          <w:sz w:val="22"/>
        </w:rPr>
        <w:t>,00 €   pro Person</w:t>
      </w:r>
      <w:r w:rsidRPr="00511FB0">
        <w:rPr>
          <w:color w:val="000000" w:themeColor="text1"/>
          <w:sz w:val="22"/>
        </w:rPr>
        <w:tab/>
        <w:t>(</w:t>
      </w:r>
      <w:r w:rsidR="00447DF8" w:rsidRPr="00511FB0">
        <w:rPr>
          <w:color w:val="000000" w:themeColor="text1"/>
          <w:sz w:val="22"/>
        </w:rPr>
        <w:t xml:space="preserve">plus </w:t>
      </w:r>
      <w:r w:rsidRPr="00511FB0">
        <w:rPr>
          <w:color w:val="000000" w:themeColor="text1"/>
          <w:sz w:val="22"/>
        </w:rPr>
        <w:t>€ 5,-- DTB-Abgabe)</w:t>
      </w:r>
    </w:p>
    <w:p w14:paraId="06014616" w14:textId="4BBB456E" w:rsidR="000B68EC" w:rsidRPr="00511FB0" w:rsidRDefault="000B68EC" w:rsidP="000B68EC">
      <w:pPr>
        <w:pStyle w:val="Listenabsatz"/>
        <w:numPr>
          <w:ilvl w:val="0"/>
          <w:numId w:val="2"/>
        </w:numPr>
        <w:spacing w:after="8" w:line="240" w:lineRule="auto"/>
        <w:jc w:val="both"/>
        <w:rPr>
          <w:color w:val="000000" w:themeColor="text1"/>
          <w:sz w:val="22"/>
        </w:rPr>
      </w:pPr>
      <w:r w:rsidRPr="00511FB0">
        <w:rPr>
          <w:color w:val="000000" w:themeColor="text1"/>
          <w:sz w:val="22"/>
        </w:rPr>
        <w:t>Doppel    1</w:t>
      </w:r>
      <w:r w:rsidR="00447DF8" w:rsidRPr="00511FB0">
        <w:rPr>
          <w:color w:val="000000" w:themeColor="text1"/>
          <w:sz w:val="22"/>
        </w:rPr>
        <w:t>2</w:t>
      </w:r>
      <w:r w:rsidRPr="00511FB0">
        <w:rPr>
          <w:color w:val="000000" w:themeColor="text1"/>
          <w:sz w:val="22"/>
        </w:rPr>
        <w:t>,00 €   pro Person</w:t>
      </w:r>
      <w:r w:rsidRPr="00511FB0">
        <w:rPr>
          <w:color w:val="000000" w:themeColor="text1"/>
          <w:sz w:val="22"/>
        </w:rPr>
        <w:tab/>
        <w:t>(</w:t>
      </w:r>
      <w:r w:rsidR="00447DF8" w:rsidRPr="00511FB0">
        <w:rPr>
          <w:color w:val="000000" w:themeColor="text1"/>
          <w:sz w:val="22"/>
        </w:rPr>
        <w:t>plus</w:t>
      </w:r>
      <w:r w:rsidRPr="00511FB0">
        <w:rPr>
          <w:color w:val="000000" w:themeColor="text1"/>
          <w:sz w:val="22"/>
        </w:rPr>
        <w:t xml:space="preserve"> € 3,-- DTB-Abgabe nur bei alleiniger Doppelmeldung)</w:t>
      </w:r>
    </w:p>
    <w:p w14:paraId="1D047631" w14:textId="3E9F9999" w:rsidR="00447DF8" w:rsidRPr="00511FB0" w:rsidRDefault="00561225" w:rsidP="00447DF8">
      <w:pPr>
        <w:spacing w:after="8" w:line="240" w:lineRule="auto"/>
        <w:ind w:left="10" w:hanging="10"/>
        <w:jc w:val="both"/>
        <w:rPr>
          <w:b/>
          <w:color w:val="000000" w:themeColor="text1"/>
          <w:sz w:val="22"/>
        </w:rPr>
      </w:pPr>
      <w:r w:rsidRPr="00511FB0">
        <w:rPr>
          <w:b/>
          <w:color w:val="000000" w:themeColor="text1"/>
          <w:sz w:val="22"/>
        </w:rPr>
        <w:t xml:space="preserve">A6 </w:t>
      </w:r>
      <w:r w:rsidR="00447DF8" w:rsidRPr="00511FB0">
        <w:rPr>
          <w:b/>
          <w:color w:val="000000" w:themeColor="text1"/>
          <w:sz w:val="22"/>
        </w:rPr>
        <w:t>Ranglisten Turnier</w:t>
      </w:r>
    </w:p>
    <w:p w14:paraId="4F37024D" w14:textId="06C41EFA" w:rsidR="00447DF8" w:rsidRPr="00511FB0" w:rsidRDefault="00447DF8" w:rsidP="00447DF8">
      <w:pPr>
        <w:pStyle w:val="Listenabsatz"/>
        <w:numPr>
          <w:ilvl w:val="0"/>
          <w:numId w:val="2"/>
        </w:numPr>
        <w:spacing w:after="8" w:line="240" w:lineRule="auto"/>
        <w:jc w:val="both"/>
        <w:rPr>
          <w:color w:val="000000" w:themeColor="text1"/>
          <w:sz w:val="22"/>
        </w:rPr>
      </w:pPr>
      <w:r w:rsidRPr="00511FB0">
        <w:rPr>
          <w:color w:val="000000" w:themeColor="text1"/>
          <w:sz w:val="22"/>
        </w:rPr>
        <w:t>Einzel      30,00 €   pro Person</w:t>
      </w:r>
      <w:r w:rsidRPr="00511FB0">
        <w:rPr>
          <w:color w:val="000000" w:themeColor="text1"/>
          <w:sz w:val="22"/>
        </w:rPr>
        <w:tab/>
        <w:t>(plus € 8,-- DTB-Abgabe)</w:t>
      </w:r>
    </w:p>
    <w:p w14:paraId="0C602F46" w14:textId="77777777" w:rsidR="00447DF8" w:rsidRPr="00511FB0" w:rsidRDefault="00447DF8" w:rsidP="00447DF8">
      <w:pPr>
        <w:pStyle w:val="Listenabsatz"/>
        <w:numPr>
          <w:ilvl w:val="0"/>
          <w:numId w:val="2"/>
        </w:numPr>
        <w:spacing w:after="8" w:line="240" w:lineRule="auto"/>
        <w:jc w:val="both"/>
        <w:rPr>
          <w:color w:val="000000" w:themeColor="text1"/>
          <w:sz w:val="22"/>
        </w:rPr>
      </w:pPr>
      <w:r w:rsidRPr="00511FB0">
        <w:rPr>
          <w:color w:val="000000" w:themeColor="text1"/>
          <w:sz w:val="22"/>
        </w:rPr>
        <w:t>Doppel    12,00 €   pro Person</w:t>
      </w:r>
      <w:r w:rsidRPr="00511FB0">
        <w:rPr>
          <w:color w:val="000000" w:themeColor="text1"/>
          <w:sz w:val="22"/>
        </w:rPr>
        <w:tab/>
        <w:t>(plus € 3,-- DTB-Abgabe nur bei alleiniger Doppelmeldung)</w:t>
      </w:r>
    </w:p>
    <w:p w14:paraId="6A637077" w14:textId="77777777" w:rsidR="00447DF8" w:rsidRPr="00447DF8" w:rsidRDefault="00447DF8" w:rsidP="00447DF8">
      <w:pPr>
        <w:spacing w:after="8" w:line="240" w:lineRule="auto"/>
        <w:ind w:left="0" w:firstLine="0"/>
        <w:jc w:val="both"/>
        <w:rPr>
          <w:sz w:val="22"/>
        </w:rPr>
      </w:pPr>
    </w:p>
    <w:p w14:paraId="33AF8CA9" w14:textId="6B39A3F7" w:rsidR="000B68EC" w:rsidRDefault="000B68EC" w:rsidP="000B68EC">
      <w:pPr>
        <w:spacing w:after="8" w:line="240" w:lineRule="auto"/>
        <w:ind w:left="10" w:hanging="10"/>
        <w:jc w:val="both"/>
        <w:rPr>
          <w:rFonts w:asciiTheme="minorHAnsi" w:eastAsia="Times New Roman" w:hAnsiTheme="minorHAnsi" w:cstheme="minorHAnsi"/>
          <w:sz w:val="22"/>
        </w:rPr>
      </w:pPr>
      <w:r>
        <w:rPr>
          <w:sz w:val="22"/>
        </w:rPr>
        <w:t>Das</w:t>
      </w:r>
      <w:r>
        <w:rPr>
          <w:rFonts w:asciiTheme="minorHAnsi" w:eastAsia="Times New Roman" w:hAnsiTheme="minorHAnsi" w:cstheme="minorHAnsi"/>
          <w:sz w:val="22"/>
        </w:rPr>
        <w:t xml:space="preserve"> Startgeld ist vor Spielbeginn in bar zu entrichten</w:t>
      </w:r>
      <w:r w:rsidR="009079C4">
        <w:rPr>
          <w:rFonts w:asciiTheme="minorHAnsi" w:eastAsia="Times New Roman" w:hAnsiTheme="minorHAnsi" w:cstheme="minorHAnsi"/>
          <w:sz w:val="22"/>
        </w:rPr>
        <w:t>.</w:t>
      </w:r>
    </w:p>
    <w:p w14:paraId="462988E1" w14:textId="77777777" w:rsidR="000B68EC" w:rsidRDefault="000B68EC" w:rsidP="000B68EC">
      <w:pPr>
        <w:spacing w:after="8" w:line="240" w:lineRule="auto"/>
        <w:ind w:left="10" w:hanging="10"/>
        <w:jc w:val="both"/>
      </w:pPr>
    </w:p>
    <w:p w14:paraId="4274EC51" w14:textId="74A04272" w:rsidR="000B68EC" w:rsidRDefault="000B68EC" w:rsidP="000B68EC">
      <w:pPr>
        <w:spacing w:after="0" w:line="240" w:lineRule="auto"/>
        <w:ind w:left="0" w:right="2" w:firstLine="0"/>
        <w:jc w:val="both"/>
        <w:rPr>
          <w:color w:val="000000" w:themeColor="text1"/>
          <w:sz w:val="22"/>
        </w:rPr>
      </w:pPr>
      <w:r>
        <w:rPr>
          <w:b/>
          <w:sz w:val="22"/>
        </w:rPr>
        <w:t>Meldeschluss</w:t>
      </w:r>
      <w:r>
        <w:rPr>
          <w:sz w:val="22"/>
        </w:rPr>
        <w:tab/>
      </w:r>
      <w:r>
        <w:rPr>
          <w:sz w:val="22"/>
        </w:rPr>
        <w:tab/>
      </w:r>
      <w:r w:rsidR="00B63A29">
        <w:rPr>
          <w:sz w:val="22"/>
        </w:rPr>
        <w:tab/>
      </w:r>
      <w:r>
        <w:rPr>
          <w:color w:val="000000" w:themeColor="text1"/>
          <w:sz w:val="22"/>
        </w:rPr>
        <w:t xml:space="preserve">Montag, </w:t>
      </w:r>
      <w:r w:rsidR="006402A7">
        <w:rPr>
          <w:color w:val="000000" w:themeColor="text1"/>
          <w:sz w:val="22"/>
        </w:rPr>
        <w:t>15</w:t>
      </w:r>
      <w:r>
        <w:rPr>
          <w:color w:val="000000" w:themeColor="text1"/>
          <w:sz w:val="22"/>
        </w:rPr>
        <w:t xml:space="preserve">. Mai 2022, 20:00 Uhr  </w:t>
      </w:r>
    </w:p>
    <w:p w14:paraId="1A9AAB55" w14:textId="4322074D" w:rsidR="000B68EC" w:rsidRDefault="000B68EC" w:rsidP="000B68EC">
      <w:pPr>
        <w:spacing w:after="0" w:line="240" w:lineRule="auto"/>
        <w:ind w:left="0" w:right="2" w:firstLine="0"/>
        <w:jc w:val="both"/>
        <w:rPr>
          <w:color w:val="000000" w:themeColor="text1"/>
          <w:sz w:val="22"/>
        </w:rPr>
      </w:pPr>
      <w:r>
        <w:rPr>
          <w:b/>
          <w:color w:val="000000" w:themeColor="text1"/>
          <w:sz w:val="22"/>
        </w:rPr>
        <w:t>Auslosung</w:t>
      </w:r>
      <w:r>
        <w:rPr>
          <w:color w:val="000000" w:themeColor="text1"/>
          <w:sz w:val="22"/>
        </w:rPr>
        <w:tab/>
      </w:r>
      <w:r>
        <w:rPr>
          <w:color w:val="000000" w:themeColor="text1"/>
          <w:sz w:val="22"/>
        </w:rPr>
        <w:tab/>
      </w:r>
      <w:r w:rsidR="00B63A29">
        <w:rPr>
          <w:color w:val="000000" w:themeColor="text1"/>
          <w:sz w:val="22"/>
        </w:rPr>
        <w:tab/>
      </w:r>
      <w:r>
        <w:rPr>
          <w:color w:val="000000" w:themeColor="text1"/>
          <w:sz w:val="22"/>
        </w:rPr>
        <w:t xml:space="preserve">Dienstag, </w:t>
      </w:r>
      <w:r w:rsidR="006402A7">
        <w:rPr>
          <w:color w:val="000000" w:themeColor="text1"/>
          <w:sz w:val="22"/>
        </w:rPr>
        <w:t>16</w:t>
      </w:r>
      <w:r>
        <w:rPr>
          <w:color w:val="000000" w:themeColor="text1"/>
          <w:sz w:val="22"/>
        </w:rPr>
        <w:t xml:space="preserve">. Mai 2022, um 17:00 Uhr  </w:t>
      </w:r>
    </w:p>
    <w:p w14:paraId="3AAB8F6E" w14:textId="0B7EE06E" w:rsidR="000B68EC" w:rsidRDefault="000B68EC" w:rsidP="000B68EC">
      <w:pPr>
        <w:spacing w:after="0" w:line="240" w:lineRule="auto"/>
        <w:ind w:left="370" w:right="45"/>
        <w:jc w:val="both"/>
        <w:rPr>
          <w:sz w:val="22"/>
        </w:rPr>
      </w:pPr>
      <w:r>
        <w:rPr>
          <w:b/>
          <w:sz w:val="22"/>
        </w:rPr>
        <w:t>Ort</w:t>
      </w:r>
      <w:r>
        <w:rPr>
          <w:sz w:val="22"/>
        </w:rPr>
        <w:tab/>
      </w:r>
      <w:r>
        <w:rPr>
          <w:sz w:val="22"/>
        </w:rPr>
        <w:tab/>
      </w:r>
      <w:r>
        <w:rPr>
          <w:sz w:val="22"/>
        </w:rPr>
        <w:tab/>
      </w:r>
      <w:r>
        <w:rPr>
          <w:sz w:val="22"/>
        </w:rPr>
        <w:tab/>
      </w:r>
      <w:bookmarkStart w:id="0" w:name="_Hlk94614967"/>
      <w:r w:rsidR="00B63A29">
        <w:rPr>
          <w:sz w:val="22"/>
        </w:rPr>
        <w:tab/>
      </w:r>
      <w:r w:rsidR="006402A7">
        <w:rPr>
          <w:sz w:val="22"/>
        </w:rPr>
        <w:t>TC BW Elberfeld</w:t>
      </w:r>
      <w:bookmarkEnd w:id="0"/>
      <w:r>
        <w:rPr>
          <w:sz w:val="22"/>
        </w:rPr>
        <w:t>,</w:t>
      </w:r>
      <w:r w:rsidR="006402A7">
        <w:rPr>
          <w:sz w:val="22"/>
        </w:rPr>
        <w:t xml:space="preserve"> In der Beek 7,</w:t>
      </w:r>
      <w:r>
        <w:rPr>
          <w:sz w:val="22"/>
        </w:rPr>
        <w:t xml:space="preserve"> 42113 Wuppertal</w:t>
      </w:r>
    </w:p>
    <w:p w14:paraId="62AA4799" w14:textId="77777777" w:rsidR="000B68EC" w:rsidRDefault="000B68EC" w:rsidP="000B68EC">
      <w:pPr>
        <w:spacing w:after="0" w:line="240" w:lineRule="auto"/>
        <w:ind w:left="370" w:right="45"/>
        <w:jc w:val="both"/>
        <w:rPr>
          <w:b/>
          <w:szCs w:val="18"/>
        </w:rPr>
      </w:pPr>
    </w:p>
    <w:p w14:paraId="3989B437" w14:textId="1D748C11" w:rsidR="000B68EC" w:rsidRDefault="000B68EC" w:rsidP="000B68EC">
      <w:pPr>
        <w:spacing w:after="0" w:line="240" w:lineRule="auto"/>
        <w:ind w:left="0" w:firstLine="0"/>
        <w:jc w:val="both"/>
        <w:rPr>
          <w:color w:val="auto"/>
          <w:sz w:val="22"/>
        </w:rPr>
      </w:pPr>
      <w:r w:rsidRPr="00BA4611">
        <w:rPr>
          <w:b/>
          <w:sz w:val="28"/>
          <w:szCs w:val="28"/>
        </w:rPr>
        <w:t>Turnierausschuss:</w:t>
      </w:r>
      <w:r w:rsidRPr="00BA4611">
        <w:rPr>
          <w:b/>
          <w:sz w:val="28"/>
          <w:szCs w:val="28"/>
        </w:rPr>
        <w:tab/>
      </w:r>
      <w:r>
        <w:rPr>
          <w:color w:val="auto"/>
          <w:sz w:val="22"/>
        </w:rPr>
        <w:t xml:space="preserve">    </w:t>
      </w:r>
      <w:r w:rsidR="00AB6545">
        <w:rPr>
          <w:color w:val="auto"/>
          <w:sz w:val="22"/>
        </w:rPr>
        <w:t xml:space="preserve">     </w:t>
      </w:r>
      <w:r w:rsidR="00B63A29">
        <w:rPr>
          <w:color w:val="auto"/>
          <w:sz w:val="22"/>
        </w:rPr>
        <w:tab/>
      </w:r>
      <w:r w:rsidR="006402A7">
        <w:rPr>
          <w:color w:val="auto"/>
          <w:sz w:val="22"/>
        </w:rPr>
        <w:t>Heiko Lang</w:t>
      </w:r>
      <w:r>
        <w:rPr>
          <w:color w:val="000000" w:themeColor="text1"/>
          <w:sz w:val="22"/>
        </w:rPr>
        <w:t xml:space="preserve">, Udo Dabringhausen, </w:t>
      </w:r>
      <w:r w:rsidR="006402A7">
        <w:rPr>
          <w:color w:val="000000" w:themeColor="text1"/>
          <w:sz w:val="22"/>
        </w:rPr>
        <w:t>Carsten Knippschild</w:t>
      </w:r>
      <w:r>
        <w:rPr>
          <w:color w:val="000000" w:themeColor="text1"/>
          <w:sz w:val="22"/>
        </w:rPr>
        <w:t xml:space="preserve">,   </w:t>
      </w:r>
    </w:p>
    <w:p w14:paraId="3492CC5C" w14:textId="1B2E332E" w:rsidR="000B68EC" w:rsidRDefault="000B68EC" w:rsidP="000B68EC">
      <w:pPr>
        <w:spacing w:after="0" w:line="240" w:lineRule="auto"/>
        <w:ind w:left="718" w:firstLine="0"/>
      </w:pPr>
      <w:r>
        <w:rPr>
          <w:color w:val="auto"/>
          <w:sz w:val="22"/>
        </w:rPr>
        <w:t xml:space="preserve"> </w:t>
      </w:r>
      <w:r>
        <w:rPr>
          <w:color w:val="auto"/>
          <w:sz w:val="22"/>
        </w:rPr>
        <w:tab/>
        <w:t xml:space="preserve"> </w:t>
      </w:r>
      <w:r>
        <w:rPr>
          <w:color w:val="auto"/>
          <w:sz w:val="22"/>
        </w:rPr>
        <w:tab/>
      </w:r>
      <w:r>
        <w:rPr>
          <w:color w:val="FF0000"/>
          <w:sz w:val="22"/>
        </w:rPr>
        <w:t xml:space="preserve">    </w:t>
      </w:r>
      <w:r w:rsidR="00AB6545">
        <w:rPr>
          <w:color w:val="FF0000"/>
          <w:sz w:val="22"/>
        </w:rPr>
        <w:t xml:space="preserve">     </w:t>
      </w:r>
      <w:r w:rsidR="00B63A29">
        <w:rPr>
          <w:color w:val="FF0000"/>
          <w:sz w:val="22"/>
        </w:rPr>
        <w:tab/>
      </w:r>
      <w:r>
        <w:rPr>
          <w:color w:val="auto"/>
          <w:sz w:val="22"/>
        </w:rPr>
        <w:t>Jürgen Liesert, Wolfgang Luchtenberg</w:t>
      </w:r>
    </w:p>
    <w:p w14:paraId="7EB6C327" w14:textId="519991B0" w:rsidR="000B68EC" w:rsidRDefault="008773F7" w:rsidP="00055D30">
      <w:pPr>
        <w:spacing w:line="240" w:lineRule="auto"/>
        <w:ind w:left="10" w:right="45" w:hanging="10"/>
        <w:rPr>
          <w:color w:val="auto"/>
          <w:sz w:val="22"/>
        </w:rPr>
      </w:pPr>
      <w:r w:rsidRPr="00BA4611">
        <w:rPr>
          <w:b/>
          <w:color w:val="auto"/>
          <w:sz w:val="28"/>
          <w:szCs w:val="28"/>
        </w:rPr>
        <w:t>Turnierleitung</w:t>
      </w:r>
      <w:r w:rsidRPr="00BA4611">
        <w:rPr>
          <w:color w:val="auto"/>
          <w:sz w:val="28"/>
          <w:szCs w:val="28"/>
        </w:rPr>
        <w:t>:</w:t>
      </w:r>
      <w:r w:rsidR="000B68EC">
        <w:rPr>
          <w:sz w:val="28"/>
          <w:szCs w:val="28"/>
        </w:rPr>
        <w:t xml:space="preserve">        </w:t>
      </w:r>
      <w:r w:rsidR="00AB6545">
        <w:rPr>
          <w:sz w:val="28"/>
          <w:szCs w:val="28"/>
        </w:rPr>
        <w:t xml:space="preserve">   </w:t>
      </w:r>
      <w:r w:rsidR="002E7D2F">
        <w:rPr>
          <w:sz w:val="28"/>
          <w:szCs w:val="28"/>
        </w:rPr>
        <w:t xml:space="preserve"> </w:t>
      </w:r>
      <w:r w:rsidR="00B63A29">
        <w:rPr>
          <w:sz w:val="28"/>
          <w:szCs w:val="28"/>
        </w:rPr>
        <w:tab/>
      </w:r>
      <w:r w:rsidR="000B68EC">
        <w:rPr>
          <w:color w:val="auto"/>
          <w:sz w:val="22"/>
        </w:rPr>
        <w:t>Jürgen Liesert (Turnierleiter), Wolfgang Luchtenberg, Rosemarie Warlich,</w:t>
      </w:r>
    </w:p>
    <w:p w14:paraId="26CFB1F2" w14:textId="074023E9" w:rsidR="000B68EC" w:rsidRDefault="000B68EC" w:rsidP="00055D30">
      <w:pPr>
        <w:spacing w:line="240" w:lineRule="auto"/>
        <w:ind w:left="10" w:right="45" w:hanging="10"/>
      </w:pPr>
      <w:r>
        <w:rPr>
          <w:b/>
          <w:sz w:val="28"/>
          <w:szCs w:val="28"/>
        </w:rPr>
        <w:t xml:space="preserve">                                    </w:t>
      </w:r>
      <w:r w:rsidR="00AB6545">
        <w:rPr>
          <w:b/>
          <w:sz w:val="28"/>
          <w:szCs w:val="28"/>
        </w:rPr>
        <w:t xml:space="preserve">    </w:t>
      </w:r>
      <w:r w:rsidR="00B63A29">
        <w:rPr>
          <w:b/>
          <w:sz w:val="28"/>
          <w:szCs w:val="28"/>
        </w:rPr>
        <w:tab/>
      </w:r>
      <w:r>
        <w:rPr>
          <w:color w:val="auto"/>
          <w:sz w:val="22"/>
        </w:rPr>
        <w:t xml:space="preserve">Patrick Iber, Jan </w:t>
      </w:r>
      <w:r w:rsidR="006402A7">
        <w:rPr>
          <w:color w:val="auto"/>
          <w:sz w:val="22"/>
        </w:rPr>
        <w:t>Biere,</w:t>
      </w:r>
      <w:r>
        <w:rPr>
          <w:color w:val="auto"/>
          <w:sz w:val="22"/>
        </w:rPr>
        <w:t xml:space="preserve"> Andreas Pumplün, Alexander Kirschbaum</w:t>
      </w:r>
      <w:r>
        <w:rPr>
          <w:sz w:val="12"/>
        </w:rPr>
        <w:t xml:space="preserve"> </w:t>
      </w:r>
    </w:p>
    <w:p w14:paraId="08EA5A33" w14:textId="0A524285" w:rsidR="000B68EC" w:rsidRDefault="008773F7" w:rsidP="000B68EC">
      <w:pPr>
        <w:spacing w:line="240" w:lineRule="auto"/>
        <w:ind w:left="0" w:firstLine="0"/>
        <w:jc w:val="both"/>
        <w:rPr>
          <w:color w:val="auto"/>
          <w:sz w:val="22"/>
        </w:rPr>
      </w:pPr>
      <w:r w:rsidRPr="00BA4611">
        <w:rPr>
          <w:b/>
          <w:sz w:val="28"/>
          <w:szCs w:val="28"/>
        </w:rPr>
        <w:t>Oberschiedsrichter</w:t>
      </w:r>
      <w:r w:rsidRPr="00BA4611">
        <w:rPr>
          <w:sz w:val="28"/>
          <w:szCs w:val="28"/>
        </w:rPr>
        <w:t>:</w:t>
      </w:r>
      <w:r w:rsidR="000B68EC">
        <w:rPr>
          <w:color w:val="auto"/>
          <w:sz w:val="22"/>
        </w:rPr>
        <w:t xml:space="preserve">   </w:t>
      </w:r>
      <w:r w:rsidR="00AB6545">
        <w:rPr>
          <w:color w:val="auto"/>
          <w:sz w:val="22"/>
        </w:rPr>
        <w:t xml:space="preserve">   </w:t>
      </w:r>
      <w:r w:rsidR="00B63A29">
        <w:rPr>
          <w:color w:val="auto"/>
          <w:sz w:val="22"/>
        </w:rPr>
        <w:tab/>
      </w:r>
      <w:r w:rsidR="000B68EC">
        <w:rPr>
          <w:color w:val="auto"/>
          <w:sz w:val="22"/>
        </w:rPr>
        <w:t>Patrick Iber (DTB-A), Wolfgang Luchtenberg (DTB-B),</w:t>
      </w:r>
    </w:p>
    <w:p w14:paraId="1EE87193" w14:textId="42AE5485" w:rsidR="000B68EC" w:rsidRDefault="00AB6545" w:rsidP="00055D30">
      <w:pPr>
        <w:spacing w:line="240" w:lineRule="auto"/>
        <w:ind w:left="2475" w:firstLine="0"/>
        <w:jc w:val="both"/>
        <w:rPr>
          <w:b/>
          <w:sz w:val="28"/>
          <w:szCs w:val="28"/>
          <w:u w:val="single"/>
        </w:rPr>
      </w:pPr>
      <w:r>
        <w:rPr>
          <w:color w:val="auto"/>
          <w:sz w:val="22"/>
        </w:rPr>
        <w:t xml:space="preserve">   </w:t>
      </w:r>
      <w:r w:rsidR="00B63A29">
        <w:rPr>
          <w:color w:val="auto"/>
          <w:sz w:val="22"/>
        </w:rPr>
        <w:tab/>
      </w:r>
      <w:r w:rsidR="000B68EC">
        <w:rPr>
          <w:color w:val="auto"/>
          <w:sz w:val="22"/>
        </w:rPr>
        <w:t xml:space="preserve">Alexander Kirschbaum (DTB-B) </w:t>
      </w:r>
    </w:p>
    <w:p w14:paraId="506F30B7" w14:textId="1308A6F5" w:rsidR="000B68EC" w:rsidRPr="00BA4611" w:rsidRDefault="000B68EC" w:rsidP="00055D30">
      <w:pPr>
        <w:spacing w:after="0" w:line="240" w:lineRule="auto"/>
        <w:ind w:left="0" w:firstLine="0"/>
        <w:jc w:val="both"/>
      </w:pPr>
      <w:bookmarkStart w:id="1" w:name="_Hlk94614733"/>
      <w:r w:rsidRPr="00BA4611">
        <w:rPr>
          <w:b/>
          <w:sz w:val="28"/>
          <w:szCs w:val="28"/>
        </w:rPr>
        <w:t xml:space="preserve">Ärztliche </w:t>
      </w:r>
      <w:r w:rsidR="008773F7" w:rsidRPr="00BA4611">
        <w:rPr>
          <w:b/>
          <w:sz w:val="28"/>
          <w:szCs w:val="28"/>
        </w:rPr>
        <w:t>Betreuung</w:t>
      </w:r>
      <w:r w:rsidR="008773F7" w:rsidRPr="00BA4611">
        <w:rPr>
          <w:sz w:val="28"/>
          <w:szCs w:val="28"/>
        </w:rPr>
        <w:t>:</w:t>
      </w:r>
      <w:r w:rsidR="00B63A29" w:rsidRPr="00BA4611">
        <w:rPr>
          <w:sz w:val="28"/>
          <w:szCs w:val="28"/>
        </w:rPr>
        <w:tab/>
      </w:r>
      <w:r w:rsidRPr="00BA4611">
        <w:rPr>
          <w:sz w:val="22"/>
        </w:rPr>
        <w:t xml:space="preserve">Die diensthabenden Ärzte der umliegenden Krankenhäuser  </w:t>
      </w:r>
      <w:bookmarkEnd w:id="1"/>
      <w:r w:rsidRPr="00BA4611">
        <w:rPr>
          <w:sz w:val="12"/>
        </w:rPr>
        <w:t xml:space="preserve"> </w:t>
      </w:r>
    </w:p>
    <w:p w14:paraId="54ACC35B" w14:textId="255FECF9" w:rsidR="000B68EC" w:rsidRDefault="000B68EC" w:rsidP="00055D30">
      <w:pPr>
        <w:spacing w:after="0" w:line="240" w:lineRule="auto"/>
        <w:ind w:left="0" w:firstLine="0"/>
        <w:rPr>
          <w:b/>
          <w:color w:val="000000" w:themeColor="text1"/>
          <w:sz w:val="22"/>
          <w:u w:val="single"/>
        </w:rPr>
      </w:pPr>
      <w:r w:rsidRPr="00BA4611">
        <w:rPr>
          <w:b/>
          <w:sz w:val="28"/>
          <w:szCs w:val="28"/>
        </w:rPr>
        <w:t>Presse:</w:t>
      </w:r>
      <w:r w:rsidRPr="00BA4611">
        <w:rPr>
          <w:sz w:val="22"/>
        </w:rPr>
        <w:t xml:space="preserve">  </w:t>
      </w:r>
      <w:r w:rsidR="00B63A29" w:rsidRPr="00BA4611">
        <w:rPr>
          <w:sz w:val="22"/>
        </w:rPr>
        <w:tab/>
      </w:r>
      <w:r w:rsidR="00B63A29" w:rsidRPr="00BA4611">
        <w:rPr>
          <w:sz w:val="22"/>
        </w:rPr>
        <w:tab/>
      </w:r>
      <w:r w:rsidR="00B63A29">
        <w:rPr>
          <w:sz w:val="22"/>
        </w:rPr>
        <w:tab/>
      </w:r>
      <w:r>
        <w:rPr>
          <w:sz w:val="22"/>
        </w:rPr>
        <w:t xml:space="preserve">Friedemann Bräuer, Markus Schuberth, </w:t>
      </w:r>
    </w:p>
    <w:p w14:paraId="63429ED9" w14:textId="77777777" w:rsidR="000B68EC" w:rsidRDefault="000B68EC" w:rsidP="000B68EC">
      <w:pPr>
        <w:spacing w:after="8" w:line="240" w:lineRule="auto"/>
        <w:ind w:left="10" w:hanging="10"/>
        <w:jc w:val="both"/>
        <w:rPr>
          <w:b/>
          <w:sz w:val="28"/>
          <w:szCs w:val="28"/>
          <w:u w:val="single"/>
        </w:rPr>
      </w:pPr>
    </w:p>
    <w:p w14:paraId="0DD4E8F1" w14:textId="03BAEE74" w:rsidR="000B68EC" w:rsidRPr="008773F7" w:rsidRDefault="000B68EC" w:rsidP="000B68EC">
      <w:pPr>
        <w:spacing w:after="8" w:line="240" w:lineRule="auto"/>
        <w:ind w:left="10" w:hanging="10"/>
        <w:jc w:val="both"/>
        <w:rPr>
          <w:b/>
          <w:sz w:val="28"/>
          <w:szCs w:val="28"/>
        </w:rPr>
      </w:pPr>
      <w:r w:rsidRPr="008773F7">
        <w:rPr>
          <w:b/>
          <w:sz w:val="28"/>
          <w:szCs w:val="28"/>
        </w:rPr>
        <w:t>Turnierordnung</w:t>
      </w:r>
      <w:r w:rsidR="00B64652" w:rsidRPr="008773F7">
        <w:rPr>
          <w:b/>
          <w:sz w:val="28"/>
          <w:szCs w:val="28"/>
        </w:rPr>
        <w:t>:</w:t>
      </w:r>
    </w:p>
    <w:p w14:paraId="5C8A2700" w14:textId="32A574DA" w:rsidR="000B68EC" w:rsidRPr="00BA4611" w:rsidRDefault="000B68EC" w:rsidP="000B68EC">
      <w:pPr>
        <w:pStyle w:val="Listenabsatz"/>
        <w:numPr>
          <w:ilvl w:val="0"/>
          <w:numId w:val="1"/>
        </w:numPr>
        <w:spacing w:after="8" w:line="240" w:lineRule="auto"/>
        <w:jc w:val="both"/>
        <w:rPr>
          <w:color w:val="auto"/>
          <w:sz w:val="22"/>
        </w:rPr>
      </w:pPr>
      <w:r w:rsidRPr="00BA4611">
        <w:rPr>
          <w:color w:val="auto"/>
          <w:sz w:val="22"/>
        </w:rPr>
        <w:t xml:space="preserve">Das Turnier findet </w:t>
      </w:r>
      <w:r w:rsidRPr="00BA4611">
        <w:rPr>
          <w:b/>
          <w:color w:val="auto"/>
          <w:sz w:val="22"/>
        </w:rPr>
        <w:t>von Sonntag, dem 2</w:t>
      </w:r>
      <w:r w:rsidR="006402A7" w:rsidRPr="00BA4611">
        <w:rPr>
          <w:b/>
          <w:color w:val="auto"/>
          <w:sz w:val="22"/>
        </w:rPr>
        <w:t>1</w:t>
      </w:r>
      <w:r w:rsidRPr="00BA4611">
        <w:rPr>
          <w:b/>
          <w:color w:val="auto"/>
          <w:sz w:val="22"/>
        </w:rPr>
        <w:t>. Mai 202</w:t>
      </w:r>
      <w:r w:rsidR="006402A7" w:rsidRPr="00BA4611">
        <w:rPr>
          <w:b/>
          <w:color w:val="auto"/>
          <w:sz w:val="22"/>
        </w:rPr>
        <w:t>3</w:t>
      </w:r>
      <w:r w:rsidRPr="00BA4611">
        <w:rPr>
          <w:b/>
          <w:color w:val="auto"/>
          <w:sz w:val="22"/>
        </w:rPr>
        <w:t xml:space="preserve"> bis Samstag, dem </w:t>
      </w:r>
      <w:r w:rsidR="006402A7" w:rsidRPr="00BA4611">
        <w:rPr>
          <w:b/>
          <w:color w:val="auto"/>
          <w:sz w:val="22"/>
        </w:rPr>
        <w:t>27. Mai</w:t>
      </w:r>
      <w:r w:rsidRPr="00BA4611">
        <w:rPr>
          <w:b/>
          <w:color w:val="auto"/>
          <w:sz w:val="22"/>
        </w:rPr>
        <w:t xml:space="preserve"> 202</w:t>
      </w:r>
      <w:r w:rsidR="006402A7" w:rsidRPr="00BA4611">
        <w:rPr>
          <w:b/>
          <w:color w:val="auto"/>
          <w:sz w:val="22"/>
        </w:rPr>
        <w:t>3</w:t>
      </w:r>
      <w:r w:rsidRPr="00BA4611">
        <w:rPr>
          <w:color w:val="auto"/>
          <w:sz w:val="22"/>
        </w:rPr>
        <w:t xml:space="preserve"> auf mindestens </w:t>
      </w:r>
      <w:r w:rsidR="006402A7" w:rsidRPr="00BA4611">
        <w:rPr>
          <w:color w:val="auto"/>
          <w:sz w:val="22"/>
        </w:rPr>
        <w:t>7</w:t>
      </w:r>
      <w:r w:rsidRPr="00BA4611">
        <w:rPr>
          <w:color w:val="auto"/>
          <w:sz w:val="22"/>
        </w:rPr>
        <w:t xml:space="preserve"> Ascheplätzen </w:t>
      </w:r>
      <w:r w:rsidR="00E96FBA" w:rsidRPr="00BA4611">
        <w:rPr>
          <w:color w:val="auto"/>
          <w:sz w:val="22"/>
        </w:rPr>
        <w:t xml:space="preserve">(Finaltag 10 Plätze) </w:t>
      </w:r>
      <w:r w:rsidRPr="00BA4611">
        <w:rPr>
          <w:color w:val="auto"/>
          <w:sz w:val="22"/>
        </w:rPr>
        <w:t xml:space="preserve">des </w:t>
      </w:r>
      <w:r w:rsidR="006402A7" w:rsidRPr="00BA4611">
        <w:rPr>
          <w:color w:val="auto"/>
          <w:sz w:val="22"/>
        </w:rPr>
        <w:t>TC BW Elberfeld</w:t>
      </w:r>
      <w:r w:rsidRPr="00BA4611">
        <w:rPr>
          <w:color w:val="auto"/>
          <w:sz w:val="22"/>
        </w:rPr>
        <w:t xml:space="preserve"> und auf 3 Plätzen des ESV Wuppertal statt. Auf beiden Platzanlagen werden jeweils Konkurrenzen </w:t>
      </w:r>
      <w:r w:rsidR="00055D30" w:rsidRPr="00BA4611">
        <w:rPr>
          <w:color w:val="auto"/>
          <w:sz w:val="22"/>
        </w:rPr>
        <w:t xml:space="preserve">bis zum Viertelfinale (Nebenrunden vorrangig beim ESV) </w:t>
      </w:r>
      <w:r w:rsidRPr="00BA4611">
        <w:rPr>
          <w:color w:val="auto"/>
          <w:sz w:val="22"/>
        </w:rPr>
        <w:t>ausgetragen.</w:t>
      </w:r>
      <w:r w:rsidR="005F15D6" w:rsidRPr="00BA4611">
        <w:rPr>
          <w:color w:val="auto"/>
          <w:sz w:val="22"/>
        </w:rPr>
        <w:t xml:space="preserve"> </w:t>
      </w:r>
    </w:p>
    <w:p w14:paraId="3B071519" w14:textId="6D8677E6" w:rsidR="000B68EC" w:rsidRDefault="000B68EC" w:rsidP="000B68EC">
      <w:pPr>
        <w:pStyle w:val="Listenabsatz"/>
        <w:numPr>
          <w:ilvl w:val="0"/>
          <w:numId w:val="1"/>
        </w:numPr>
        <w:spacing w:after="8" w:line="240" w:lineRule="auto"/>
        <w:jc w:val="both"/>
        <w:rPr>
          <w:color w:val="auto"/>
          <w:sz w:val="22"/>
        </w:rPr>
      </w:pPr>
      <w:r>
        <w:rPr>
          <w:color w:val="auto"/>
          <w:sz w:val="22"/>
        </w:rPr>
        <w:t xml:space="preserve">Bei witterungsbedingten Verzögerungen behält sich der Turnierausschuss vor, die Spiele in Hallen (Granulat-Boden) zu verlegen bzw. das Turnier </w:t>
      </w:r>
      <w:r>
        <w:rPr>
          <w:b/>
          <w:color w:val="auto"/>
          <w:sz w:val="22"/>
        </w:rPr>
        <w:t xml:space="preserve">bis zum Sonntag, dem </w:t>
      </w:r>
      <w:r w:rsidR="006402A7">
        <w:rPr>
          <w:b/>
          <w:color w:val="auto"/>
          <w:sz w:val="22"/>
        </w:rPr>
        <w:t>28.Mai</w:t>
      </w:r>
      <w:r>
        <w:rPr>
          <w:b/>
          <w:color w:val="auto"/>
          <w:sz w:val="22"/>
        </w:rPr>
        <w:t xml:space="preserve"> 202</w:t>
      </w:r>
      <w:r w:rsidR="006402A7">
        <w:rPr>
          <w:b/>
          <w:color w:val="auto"/>
          <w:sz w:val="22"/>
        </w:rPr>
        <w:t>3</w:t>
      </w:r>
      <w:r>
        <w:rPr>
          <w:b/>
          <w:color w:val="auto"/>
          <w:sz w:val="22"/>
        </w:rPr>
        <w:t xml:space="preserve"> zu verlängern</w:t>
      </w:r>
      <w:r>
        <w:rPr>
          <w:color w:val="auto"/>
          <w:sz w:val="22"/>
        </w:rPr>
        <w:t xml:space="preserve">. Entsprechende Hallenschuhe werden benötigt. Soweit erforderlich, können Spiele auf Plätze benachbarter Clubs oder Hallen verlegt werden. </w:t>
      </w:r>
    </w:p>
    <w:p w14:paraId="19C141B7" w14:textId="2674F2C1" w:rsidR="000B68EC" w:rsidRPr="00BA4611" w:rsidRDefault="000B68EC" w:rsidP="000B68EC">
      <w:pPr>
        <w:pStyle w:val="Listenabsatz"/>
        <w:numPr>
          <w:ilvl w:val="0"/>
          <w:numId w:val="1"/>
        </w:numPr>
        <w:spacing w:after="8" w:line="240" w:lineRule="auto"/>
        <w:jc w:val="both"/>
        <w:rPr>
          <w:color w:val="auto"/>
          <w:sz w:val="22"/>
        </w:rPr>
      </w:pPr>
      <w:r w:rsidRPr="00BA4611">
        <w:rPr>
          <w:color w:val="auto"/>
          <w:sz w:val="22"/>
        </w:rPr>
        <w:t xml:space="preserve">Der Turnierausschuss hat das Recht, Felder zu verkleinern oder zu vergrößern, einzelne Konkurrenzen zu streichen oder zusammenzulegen, </w:t>
      </w:r>
      <w:r w:rsidR="00675950" w:rsidRPr="00BA4611">
        <w:rPr>
          <w:color w:val="auto"/>
          <w:sz w:val="22"/>
        </w:rPr>
        <w:t xml:space="preserve">Spielzeiten zu ändern und </w:t>
      </w:r>
      <w:r w:rsidRPr="00BA4611">
        <w:rPr>
          <w:color w:val="auto"/>
          <w:sz w:val="22"/>
        </w:rPr>
        <w:t>Nennungen ohne Angabe von Gründen auch nach der automatisch generierten Anmeldebestätigung zurückzuweisen.</w:t>
      </w:r>
      <w:r w:rsidR="00675950" w:rsidRPr="00BA4611">
        <w:rPr>
          <w:color w:val="auto"/>
          <w:sz w:val="22"/>
        </w:rPr>
        <w:t xml:space="preserve"> Erst mit Aufnahme in die später veröffentlichte Zulassungsliste ist die Meldung angenommen.</w:t>
      </w:r>
      <w:r w:rsidRPr="00BA4611">
        <w:rPr>
          <w:color w:val="auto"/>
          <w:sz w:val="22"/>
        </w:rPr>
        <w:t xml:space="preserve"> </w:t>
      </w:r>
    </w:p>
    <w:p w14:paraId="2602D6F5" w14:textId="77777777" w:rsidR="000B68EC" w:rsidRDefault="000B68EC" w:rsidP="000B68EC">
      <w:pPr>
        <w:pStyle w:val="Listenabsatz"/>
        <w:numPr>
          <w:ilvl w:val="0"/>
          <w:numId w:val="1"/>
        </w:numPr>
        <w:spacing w:after="8" w:line="240" w:lineRule="auto"/>
        <w:jc w:val="both"/>
        <w:rPr>
          <w:color w:val="auto"/>
          <w:sz w:val="22"/>
        </w:rPr>
      </w:pPr>
      <w:r>
        <w:rPr>
          <w:color w:val="auto"/>
          <w:sz w:val="22"/>
        </w:rPr>
        <w:t xml:space="preserve">Teilnahmeberechtigt sind alle Spielerinnen und Spieler, die eine ID-Nummer haben, Mitglied eines Vereins des Tennis Bezirk 4 (Bergisch Land) e.V. sind und die das Startgeld bezahlt haben.                                                                              </w:t>
      </w:r>
    </w:p>
    <w:p w14:paraId="55FD47CC" w14:textId="441AA07B" w:rsidR="000B68EC" w:rsidRDefault="000B68EC" w:rsidP="000B68EC">
      <w:pPr>
        <w:pStyle w:val="Listenabsatz"/>
        <w:numPr>
          <w:ilvl w:val="0"/>
          <w:numId w:val="1"/>
        </w:numPr>
        <w:tabs>
          <w:tab w:val="left" w:pos="1418"/>
        </w:tabs>
        <w:suppressAutoHyphens/>
        <w:autoSpaceDE w:val="0"/>
        <w:autoSpaceDN w:val="0"/>
        <w:adjustRightInd w:val="0"/>
        <w:spacing w:after="0" w:line="240" w:lineRule="auto"/>
        <w:jc w:val="both"/>
        <w:rPr>
          <w:color w:val="auto"/>
          <w:sz w:val="22"/>
        </w:rPr>
      </w:pPr>
      <w:r>
        <w:rPr>
          <w:color w:val="auto"/>
          <w:sz w:val="22"/>
        </w:rPr>
        <w:t xml:space="preserve">Es wird nach der Turnierordnung (unter Anwendung des Verhaltenskodex) und der Ranglistenordnung des DTB sowie dessen Richtlinien für LK-Turniere </w:t>
      </w:r>
      <w:r w:rsidR="00BA4611">
        <w:rPr>
          <w:color w:val="auto"/>
          <w:sz w:val="22"/>
        </w:rPr>
        <w:t>gespielt.</w:t>
      </w:r>
      <w:r w:rsidRPr="00675950">
        <w:rPr>
          <w:color w:val="00B050"/>
          <w:sz w:val="22"/>
        </w:rPr>
        <w:t xml:space="preserve"> </w:t>
      </w:r>
    </w:p>
    <w:p w14:paraId="56CE603A" w14:textId="55CB75E1" w:rsidR="000B68EC" w:rsidRDefault="00BA4611" w:rsidP="00BA4611">
      <w:pPr>
        <w:tabs>
          <w:tab w:val="left" w:pos="1418"/>
        </w:tabs>
        <w:suppressAutoHyphens/>
        <w:autoSpaceDE w:val="0"/>
        <w:autoSpaceDN w:val="0"/>
        <w:adjustRightInd w:val="0"/>
        <w:spacing w:after="0" w:line="240" w:lineRule="auto"/>
        <w:ind w:left="1776" w:firstLine="0"/>
        <w:jc w:val="both"/>
        <w:rPr>
          <w:b/>
          <w:color w:val="auto"/>
          <w:sz w:val="20"/>
          <w:szCs w:val="20"/>
        </w:rPr>
      </w:pPr>
      <w:r>
        <w:rPr>
          <w:b/>
          <w:color w:val="auto"/>
          <w:sz w:val="20"/>
          <w:szCs w:val="20"/>
        </w:rPr>
        <w:t>Es wird</w:t>
      </w:r>
      <w:r w:rsidR="000B68EC" w:rsidRPr="00675950">
        <w:rPr>
          <w:b/>
          <w:color w:val="00B050"/>
          <w:sz w:val="20"/>
          <w:szCs w:val="20"/>
        </w:rPr>
        <w:t xml:space="preserve"> </w:t>
      </w:r>
      <w:r w:rsidR="000B68EC">
        <w:rPr>
          <w:b/>
          <w:color w:val="auto"/>
          <w:sz w:val="20"/>
          <w:szCs w:val="20"/>
        </w:rPr>
        <w:t>mit 8er-, 16er- und 32er-Feldern im KO-Modus mit Haupt- und Nebenrunden gespielt,</w:t>
      </w:r>
      <w:r w:rsidR="00055D30">
        <w:rPr>
          <w:b/>
          <w:color w:val="auto"/>
          <w:sz w:val="20"/>
          <w:szCs w:val="20"/>
        </w:rPr>
        <w:t xml:space="preserve"> </w:t>
      </w:r>
      <w:r w:rsidR="000B68EC">
        <w:rPr>
          <w:b/>
          <w:color w:val="auto"/>
          <w:sz w:val="20"/>
          <w:szCs w:val="20"/>
        </w:rPr>
        <w:t xml:space="preserve">so dass jedem Spieler zwei Spiele garantiert werden. Die Verlierer/innen </w:t>
      </w:r>
      <w:r w:rsidR="008773F7">
        <w:rPr>
          <w:b/>
          <w:color w:val="auto"/>
          <w:sz w:val="20"/>
          <w:szCs w:val="20"/>
        </w:rPr>
        <w:t>des ersten</w:t>
      </w:r>
      <w:r w:rsidR="000B68EC">
        <w:rPr>
          <w:b/>
          <w:color w:val="auto"/>
          <w:sz w:val="20"/>
          <w:szCs w:val="20"/>
        </w:rPr>
        <w:t xml:space="preserve"> </w:t>
      </w:r>
      <w:r w:rsidR="000B68EC" w:rsidRPr="00BA4611">
        <w:rPr>
          <w:b/>
          <w:color w:val="auto"/>
          <w:sz w:val="20"/>
          <w:szCs w:val="20"/>
        </w:rPr>
        <w:t>Spiels</w:t>
      </w:r>
      <w:r w:rsidRPr="00BA4611">
        <w:rPr>
          <w:b/>
          <w:color w:val="auto"/>
          <w:sz w:val="20"/>
          <w:szCs w:val="20"/>
        </w:rPr>
        <w:t xml:space="preserve"> </w:t>
      </w:r>
      <w:r w:rsidR="00055D30" w:rsidRPr="00BA4611">
        <w:rPr>
          <w:b/>
          <w:color w:val="auto"/>
          <w:sz w:val="20"/>
          <w:szCs w:val="20"/>
        </w:rPr>
        <w:t xml:space="preserve">können </w:t>
      </w:r>
      <w:r w:rsidR="000B68EC" w:rsidRPr="00BA4611">
        <w:rPr>
          <w:b/>
          <w:color w:val="auto"/>
          <w:sz w:val="20"/>
          <w:szCs w:val="20"/>
        </w:rPr>
        <w:t xml:space="preserve">in </w:t>
      </w:r>
      <w:r w:rsidR="000B68EC">
        <w:rPr>
          <w:b/>
          <w:color w:val="auto"/>
          <w:sz w:val="20"/>
          <w:szCs w:val="20"/>
        </w:rPr>
        <w:t>neu auszulosenden Nebenrunden weiter</w:t>
      </w:r>
      <w:r w:rsidR="00055D30">
        <w:rPr>
          <w:b/>
          <w:color w:val="auto"/>
          <w:sz w:val="20"/>
          <w:szCs w:val="20"/>
        </w:rPr>
        <w:t>spielen</w:t>
      </w:r>
      <w:r w:rsidR="000B68EC">
        <w:rPr>
          <w:b/>
          <w:color w:val="auto"/>
          <w:sz w:val="20"/>
          <w:szCs w:val="20"/>
        </w:rPr>
        <w:t>, sofern sie sich in entsprechende Listen eingetragen haben.</w:t>
      </w:r>
    </w:p>
    <w:p w14:paraId="797628E7" w14:textId="77777777" w:rsidR="00356C6D" w:rsidRDefault="00356C6D" w:rsidP="00BA4611">
      <w:pPr>
        <w:tabs>
          <w:tab w:val="left" w:pos="1418"/>
        </w:tabs>
        <w:suppressAutoHyphens/>
        <w:autoSpaceDE w:val="0"/>
        <w:autoSpaceDN w:val="0"/>
        <w:adjustRightInd w:val="0"/>
        <w:spacing w:after="0" w:line="240" w:lineRule="auto"/>
        <w:ind w:left="1776" w:firstLine="0"/>
        <w:jc w:val="both"/>
        <w:rPr>
          <w:b/>
          <w:color w:val="auto"/>
          <w:sz w:val="20"/>
          <w:szCs w:val="20"/>
        </w:rPr>
      </w:pPr>
    </w:p>
    <w:p w14:paraId="78A13C8C" w14:textId="77777777" w:rsidR="00AB6545" w:rsidRDefault="00AB6545" w:rsidP="000B68EC">
      <w:pPr>
        <w:tabs>
          <w:tab w:val="left" w:pos="1418"/>
        </w:tabs>
        <w:suppressAutoHyphens/>
        <w:autoSpaceDE w:val="0"/>
        <w:autoSpaceDN w:val="0"/>
        <w:adjustRightInd w:val="0"/>
        <w:spacing w:after="8" w:line="240" w:lineRule="auto"/>
        <w:ind w:left="1004" w:firstLine="0"/>
        <w:jc w:val="both"/>
        <w:rPr>
          <w:sz w:val="22"/>
        </w:rPr>
      </w:pPr>
    </w:p>
    <w:p w14:paraId="464E6BA9" w14:textId="77777777" w:rsidR="000B68EC" w:rsidRDefault="000B68EC" w:rsidP="000B68EC">
      <w:pPr>
        <w:pStyle w:val="Listenabsatz"/>
        <w:numPr>
          <w:ilvl w:val="0"/>
          <w:numId w:val="3"/>
        </w:numPr>
        <w:spacing w:after="8" w:line="240" w:lineRule="auto"/>
        <w:jc w:val="both"/>
        <w:rPr>
          <w:sz w:val="22"/>
        </w:rPr>
      </w:pPr>
      <w:r>
        <w:rPr>
          <w:color w:val="auto"/>
          <w:sz w:val="22"/>
        </w:rPr>
        <w:t xml:space="preserve">Bei allen Spielen entscheiden zwei </w:t>
      </w:r>
      <w:r>
        <w:rPr>
          <w:sz w:val="22"/>
        </w:rPr>
        <w:t xml:space="preserve">Gewinnsätze. Bei einem Spielstand von 6:6 wird in beiden Sätzen die „Tiebreak-Regel“ angewandt. Bei Satzgleichstand wird ein Match-Tiebreak bis 10 gespielt. </w:t>
      </w:r>
    </w:p>
    <w:p w14:paraId="4984FD06" w14:textId="450C22E6" w:rsidR="000B68EC" w:rsidRDefault="000B68EC" w:rsidP="000B68EC">
      <w:pPr>
        <w:spacing w:after="8" w:line="240" w:lineRule="auto"/>
        <w:ind w:left="370" w:firstLine="0"/>
        <w:jc w:val="both"/>
        <w:rPr>
          <w:b/>
          <w:i/>
          <w:sz w:val="22"/>
        </w:rPr>
      </w:pPr>
      <w:r>
        <w:rPr>
          <w:b/>
          <w:i/>
          <w:sz w:val="22"/>
        </w:rPr>
        <w:t>Ausnahme: Bei Dameneinzel A und Herreneinzel A wird im Hauptfeld der 3. Satz ausgespielt.</w:t>
      </w:r>
    </w:p>
    <w:p w14:paraId="7DA3AA7E" w14:textId="77777777" w:rsidR="00356C6D" w:rsidRDefault="00356C6D" w:rsidP="000B68EC">
      <w:pPr>
        <w:spacing w:after="8" w:line="240" w:lineRule="auto"/>
        <w:ind w:left="370" w:firstLine="0"/>
        <w:jc w:val="both"/>
        <w:rPr>
          <w:b/>
          <w:i/>
          <w:sz w:val="22"/>
        </w:rPr>
      </w:pPr>
    </w:p>
    <w:p w14:paraId="0DEBA5BA" w14:textId="77777777" w:rsidR="000B68EC" w:rsidRDefault="000B68EC" w:rsidP="000B68EC">
      <w:pPr>
        <w:pStyle w:val="Listenabsatz"/>
        <w:numPr>
          <w:ilvl w:val="0"/>
          <w:numId w:val="4"/>
        </w:numPr>
        <w:spacing w:line="240" w:lineRule="auto"/>
        <w:rPr>
          <w:sz w:val="22"/>
        </w:rPr>
      </w:pPr>
      <w:r>
        <w:rPr>
          <w:sz w:val="22"/>
        </w:rPr>
        <w:t>Jede/r Teilnehmer/in erhält einen LK-Bonus von 0,1. Dieser wird pro Spieler und Kalenderjahr nur für einen der gemäß LK-DVO dafür in Frage kommenden Wettbewerbe gewährt und setzt voraus, dass mindestens ein vollständiges Einzelspiel (ohne Aufgabe) bestritten wurde.</w:t>
      </w:r>
    </w:p>
    <w:p w14:paraId="24417C2E" w14:textId="77777777" w:rsidR="000B68EC" w:rsidRDefault="000B68EC" w:rsidP="000B68EC">
      <w:pPr>
        <w:pStyle w:val="Listenabsatz"/>
        <w:numPr>
          <w:ilvl w:val="0"/>
          <w:numId w:val="4"/>
        </w:numPr>
        <w:spacing w:after="8" w:line="240" w:lineRule="auto"/>
        <w:jc w:val="both"/>
        <w:rPr>
          <w:sz w:val="22"/>
        </w:rPr>
      </w:pPr>
      <w:r>
        <w:rPr>
          <w:sz w:val="22"/>
        </w:rPr>
        <w:t xml:space="preserve">Mit Abgabe der Nennung erkennt jede Spielerin und jeder Spieler die Turnierordnung an. </w:t>
      </w:r>
    </w:p>
    <w:p w14:paraId="7F45BF9B" w14:textId="1E0DC1A4" w:rsidR="000B68EC" w:rsidRDefault="000B68EC" w:rsidP="000B68EC">
      <w:pPr>
        <w:pStyle w:val="Listenabsatz"/>
        <w:numPr>
          <w:ilvl w:val="0"/>
          <w:numId w:val="4"/>
        </w:numPr>
        <w:spacing w:after="8" w:line="240" w:lineRule="auto"/>
        <w:jc w:val="both"/>
        <w:rPr>
          <w:sz w:val="22"/>
        </w:rPr>
      </w:pPr>
      <w:r>
        <w:rPr>
          <w:sz w:val="22"/>
        </w:rPr>
        <w:t xml:space="preserve">Der Turnierball ist Dunlop Fort Tournament (gelb). Es wird mit 3 Bällen im Einzel und 4 Bällen im Doppel gespielt.  </w:t>
      </w:r>
    </w:p>
    <w:p w14:paraId="10CA767D" w14:textId="77777777" w:rsidR="006C496D" w:rsidRPr="006C496D" w:rsidRDefault="006C496D" w:rsidP="006C496D">
      <w:pPr>
        <w:spacing w:after="8" w:line="240" w:lineRule="auto"/>
        <w:ind w:left="10" w:firstLine="0"/>
        <w:jc w:val="both"/>
        <w:rPr>
          <w:sz w:val="22"/>
        </w:rPr>
      </w:pPr>
    </w:p>
    <w:p w14:paraId="31D4A7C7" w14:textId="77777777" w:rsidR="000B68EC" w:rsidRPr="006C496D" w:rsidRDefault="000B68EC" w:rsidP="000B68EC">
      <w:pPr>
        <w:pStyle w:val="Listenabsatz"/>
        <w:numPr>
          <w:ilvl w:val="0"/>
          <w:numId w:val="4"/>
        </w:numPr>
        <w:spacing w:after="8" w:line="240" w:lineRule="auto"/>
        <w:jc w:val="both"/>
        <w:rPr>
          <w:b/>
          <w:bCs/>
          <w:sz w:val="22"/>
        </w:rPr>
      </w:pPr>
      <w:r w:rsidRPr="006C496D">
        <w:rPr>
          <w:b/>
          <w:bCs/>
          <w:sz w:val="22"/>
        </w:rPr>
        <w:t xml:space="preserve">Die Spielzeiten sind </w:t>
      </w:r>
    </w:p>
    <w:p w14:paraId="46354A8B" w14:textId="23DEF9ED" w:rsidR="000B68EC" w:rsidRPr="006C496D" w:rsidRDefault="000B68EC" w:rsidP="000B68EC">
      <w:pPr>
        <w:spacing w:after="8" w:line="240" w:lineRule="auto"/>
        <w:ind w:left="718" w:hanging="10"/>
        <w:jc w:val="both"/>
        <w:rPr>
          <w:b/>
          <w:bCs/>
          <w:sz w:val="22"/>
        </w:rPr>
      </w:pPr>
      <w:r w:rsidRPr="006C496D">
        <w:rPr>
          <w:b/>
          <w:bCs/>
          <w:sz w:val="22"/>
        </w:rPr>
        <w:t>Sonntag, 2</w:t>
      </w:r>
      <w:r w:rsidR="006402A7">
        <w:rPr>
          <w:b/>
          <w:bCs/>
          <w:sz w:val="22"/>
        </w:rPr>
        <w:t>1</w:t>
      </w:r>
      <w:r w:rsidRPr="006C496D">
        <w:rPr>
          <w:b/>
          <w:bCs/>
          <w:sz w:val="22"/>
        </w:rPr>
        <w:t xml:space="preserve">. Mai </w:t>
      </w:r>
      <w:r w:rsidRPr="006C496D">
        <w:rPr>
          <w:b/>
          <w:bCs/>
          <w:sz w:val="22"/>
        </w:rPr>
        <w:tab/>
      </w:r>
      <w:r w:rsidRPr="006C496D">
        <w:rPr>
          <w:b/>
          <w:bCs/>
          <w:sz w:val="22"/>
        </w:rPr>
        <w:tab/>
      </w:r>
      <w:r w:rsidRPr="006C496D">
        <w:rPr>
          <w:b/>
          <w:bCs/>
          <w:sz w:val="22"/>
        </w:rPr>
        <w:tab/>
        <w:t xml:space="preserve">ab 09.00 Uhr </w:t>
      </w:r>
    </w:p>
    <w:p w14:paraId="05799AC1" w14:textId="3C26B8DD" w:rsidR="000B68EC" w:rsidRPr="00BA4611" w:rsidRDefault="000B68EC" w:rsidP="000B68EC">
      <w:pPr>
        <w:spacing w:after="8" w:line="240" w:lineRule="auto"/>
        <w:ind w:left="718" w:hanging="10"/>
        <w:jc w:val="both"/>
        <w:rPr>
          <w:b/>
          <w:bCs/>
          <w:color w:val="auto"/>
          <w:sz w:val="22"/>
        </w:rPr>
      </w:pPr>
      <w:r w:rsidRPr="006C496D">
        <w:rPr>
          <w:b/>
          <w:bCs/>
          <w:sz w:val="22"/>
        </w:rPr>
        <w:t xml:space="preserve">Montag, </w:t>
      </w:r>
      <w:r w:rsidR="006402A7">
        <w:rPr>
          <w:b/>
          <w:bCs/>
          <w:sz w:val="22"/>
        </w:rPr>
        <w:t>22</w:t>
      </w:r>
      <w:r w:rsidRPr="006C496D">
        <w:rPr>
          <w:b/>
          <w:bCs/>
          <w:sz w:val="22"/>
        </w:rPr>
        <w:t xml:space="preserve">. Mai bis Freitag, </w:t>
      </w:r>
      <w:r w:rsidR="006402A7">
        <w:rPr>
          <w:b/>
          <w:bCs/>
          <w:sz w:val="22"/>
        </w:rPr>
        <w:t>26</w:t>
      </w:r>
      <w:r w:rsidRPr="006C496D">
        <w:rPr>
          <w:b/>
          <w:bCs/>
          <w:sz w:val="22"/>
        </w:rPr>
        <w:t>.</w:t>
      </w:r>
      <w:r w:rsidR="00687627">
        <w:rPr>
          <w:b/>
          <w:bCs/>
          <w:sz w:val="22"/>
        </w:rPr>
        <w:t xml:space="preserve"> Mai</w:t>
      </w:r>
      <w:r w:rsidRPr="006C496D">
        <w:rPr>
          <w:b/>
          <w:bCs/>
          <w:sz w:val="22"/>
        </w:rPr>
        <w:t xml:space="preserve"> </w:t>
      </w:r>
      <w:r w:rsidRPr="006C496D">
        <w:rPr>
          <w:b/>
          <w:bCs/>
          <w:sz w:val="22"/>
        </w:rPr>
        <w:tab/>
        <w:t>ab 14:00 Uhr vornehmlich Senioren</w:t>
      </w:r>
      <w:r w:rsidR="00055D30">
        <w:rPr>
          <w:b/>
          <w:bCs/>
          <w:sz w:val="22"/>
        </w:rPr>
        <w:t xml:space="preserve"> </w:t>
      </w:r>
      <w:r w:rsidR="00055D30" w:rsidRPr="00BA4611">
        <w:rPr>
          <w:b/>
          <w:bCs/>
          <w:color w:val="auto"/>
          <w:sz w:val="22"/>
        </w:rPr>
        <w:t>(sonst ab 16.00 Uhr)</w:t>
      </w:r>
    </w:p>
    <w:p w14:paraId="253292F1" w14:textId="348EBFDE" w:rsidR="000B68EC" w:rsidRPr="006C496D" w:rsidRDefault="000B68EC" w:rsidP="000B68EC">
      <w:pPr>
        <w:spacing w:after="8" w:line="240" w:lineRule="auto"/>
        <w:ind w:left="718" w:hanging="10"/>
        <w:jc w:val="both"/>
        <w:rPr>
          <w:b/>
          <w:bCs/>
          <w:sz w:val="22"/>
        </w:rPr>
      </w:pPr>
      <w:r w:rsidRPr="006C496D">
        <w:rPr>
          <w:b/>
          <w:bCs/>
          <w:sz w:val="22"/>
        </w:rPr>
        <w:t xml:space="preserve">Samstag, </w:t>
      </w:r>
      <w:r w:rsidR="00687627">
        <w:rPr>
          <w:b/>
          <w:bCs/>
          <w:sz w:val="22"/>
        </w:rPr>
        <w:t>27. Mai</w:t>
      </w:r>
      <w:r w:rsidRPr="006C496D">
        <w:rPr>
          <w:b/>
          <w:bCs/>
          <w:sz w:val="22"/>
        </w:rPr>
        <w:t xml:space="preserve"> </w:t>
      </w:r>
      <w:r w:rsidRPr="006C496D">
        <w:rPr>
          <w:b/>
          <w:bCs/>
          <w:sz w:val="22"/>
        </w:rPr>
        <w:tab/>
      </w:r>
      <w:r w:rsidRPr="006C496D">
        <w:rPr>
          <w:b/>
          <w:bCs/>
          <w:sz w:val="22"/>
        </w:rPr>
        <w:tab/>
      </w:r>
      <w:r w:rsidRPr="006C496D">
        <w:rPr>
          <w:b/>
          <w:bCs/>
          <w:sz w:val="22"/>
        </w:rPr>
        <w:tab/>
        <w:t>ab 09.00 Uhr</w:t>
      </w:r>
    </w:p>
    <w:p w14:paraId="157ADFA4" w14:textId="77777777" w:rsidR="006C496D" w:rsidRDefault="006C496D" w:rsidP="000B68EC">
      <w:pPr>
        <w:spacing w:after="8" w:line="240" w:lineRule="auto"/>
        <w:ind w:left="718" w:hanging="10"/>
        <w:jc w:val="both"/>
        <w:rPr>
          <w:sz w:val="22"/>
        </w:rPr>
      </w:pPr>
    </w:p>
    <w:p w14:paraId="67BFF071" w14:textId="785BE170" w:rsidR="00CD49FA" w:rsidRPr="00511FB0" w:rsidRDefault="000B68EC" w:rsidP="000B68EC">
      <w:pPr>
        <w:pStyle w:val="Listenabsatz"/>
        <w:numPr>
          <w:ilvl w:val="0"/>
          <w:numId w:val="5"/>
        </w:numPr>
        <w:spacing w:after="8" w:line="240" w:lineRule="auto"/>
        <w:jc w:val="both"/>
        <w:rPr>
          <w:color w:val="auto"/>
          <w:sz w:val="22"/>
        </w:rPr>
      </w:pPr>
      <w:r w:rsidRPr="00511FB0">
        <w:rPr>
          <w:color w:val="auto"/>
          <w:sz w:val="22"/>
        </w:rPr>
        <w:t>Im Interesse einer reibungslosen Abwicklung des Turniers müssen die Spieler</w:t>
      </w:r>
      <w:r w:rsidR="00356C6D" w:rsidRPr="00511FB0">
        <w:rPr>
          <w:color w:val="auto"/>
          <w:sz w:val="22"/>
        </w:rPr>
        <w:t>/innen</w:t>
      </w:r>
      <w:r w:rsidRPr="00511FB0">
        <w:rPr>
          <w:color w:val="auto"/>
          <w:sz w:val="22"/>
        </w:rPr>
        <w:t xml:space="preserve"> zu dem im Spielplan angesetzten Spieltermin spielbereit sein. </w:t>
      </w:r>
      <w:r w:rsidR="00EC1DAE" w:rsidRPr="00511FB0">
        <w:rPr>
          <w:color w:val="auto"/>
          <w:sz w:val="22"/>
        </w:rPr>
        <w:t>Nur bei</w:t>
      </w:r>
      <w:r w:rsidR="00CD49FA" w:rsidRPr="00511FB0">
        <w:rPr>
          <w:color w:val="auto"/>
          <w:sz w:val="22"/>
        </w:rPr>
        <w:t xml:space="preserve"> der Anmeldung mitgeteilte Terminwünsche</w:t>
      </w:r>
      <w:r w:rsidR="00446C1A" w:rsidRPr="00511FB0">
        <w:rPr>
          <w:color w:val="auto"/>
          <w:sz w:val="22"/>
        </w:rPr>
        <w:t xml:space="preserve"> werden</w:t>
      </w:r>
      <w:r w:rsidR="00CD49FA" w:rsidRPr="00511FB0">
        <w:rPr>
          <w:color w:val="auto"/>
          <w:sz w:val="22"/>
        </w:rPr>
        <w:t xml:space="preserve"> </w:t>
      </w:r>
      <w:r w:rsidRPr="00511FB0">
        <w:rPr>
          <w:color w:val="auto"/>
          <w:sz w:val="22"/>
        </w:rPr>
        <w:t>berücksichtigt, soweit dies</w:t>
      </w:r>
      <w:r w:rsidR="00EC1DAE" w:rsidRPr="00511FB0">
        <w:rPr>
          <w:color w:val="auto"/>
          <w:sz w:val="22"/>
        </w:rPr>
        <w:t>e</w:t>
      </w:r>
      <w:r w:rsidRPr="00511FB0">
        <w:rPr>
          <w:color w:val="auto"/>
          <w:sz w:val="22"/>
        </w:rPr>
        <w:t xml:space="preserve"> mit dem geordneten Fortgang des Turniers zu vereinbaren </w:t>
      </w:r>
      <w:r w:rsidR="00EC1DAE" w:rsidRPr="00511FB0">
        <w:rPr>
          <w:color w:val="auto"/>
          <w:sz w:val="22"/>
        </w:rPr>
        <w:t>sind</w:t>
      </w:r>
      <w:r w:rsidRPr="00511FB0">
        <w:rPr>
          <w:color w:val="auto"/>
          <w:sz w:val="22"/>
        </w:rPr>
        <w:t xml:space="preserve">. </w:t>
      </w:r>
      <w:r w:rsidR="00EC1DAE" w:rsidRPr="00511FB0">
        <w:rPr>
          <w:color w:val="auto"/>
          <w:sz w:val="22"/>
        </w:rPr>
        <w:t>Im Laufe des Turniers vorgetragene Terminwünsche werden nicht berücksichtigt.</w:t>
      </w:r>
    </w:p>
    <w:p w14:paraId="3C37DCF4" w14:textId="3A8E184E" w:rsidR="00EC1DAE" w:rsidRPr="00511FB0" w:rsidRDefault="000B68EC" w:rsidP="000B68EC">
      <w:pPr>
        <w:pStyle w:val="Listenabsatz"/>
        <w:spacing w:after="8" w:line="240" w:lineRule="auto"/>
        <w:ind w:left="360" w:firstLine="0"/>
        <w:rPr>
          <w:color w:val="auto"/>
          <w:sz w:val="22"/>
        </w:rPr>
      </w:pPr>
      <w:r w:rsidRPr="00511FB0">
        <w:rPr>
          <w:color w:val="auto"/>
          <w:sz w:val="22"/>
        </w:rPr>
        <w:t xml:space="preserve">Spieler/innen, die an zwei Konkurrenzen teilnehmen, müssen an jedem Turniertag spielbereit sein. </w:t>
      </w:r>
    </w:p>
    <w:p w14:paraId="52EA561D" w14:textId="39F95681" w:rsidR="000B68EC" w:rsidRPr="00511FB0" w:rsidRDefault="000B68EC" w:rsidP="000B68EC">
      <w:pPr>
        <w:pStyle w:val="Listenabsatz"/>
        <w:spacing w:after="8" w:line="240" w:lineRule="auto"/>
        <w:ind w:left="360" w:firstLine="0"/>
        <w:jc w:val="both"/>
        <w:rPr>
          <w:color w:val="auto"/>
          <w:sz w:val="22"/>
        </w:rPr>
      </w:pPr>
      <w:r w:rsidRPr="00511FB0">
        <w:rPr>
          <w:color w:val="auto"/>
          <w:sz w:val="22"/>
        </w:rPr>
        <w:t xml:space="preserve">Im Falle eines 5er-Kästchens müssen alle Spieler/innen am ersten Spieltag (= Sonntag) für zwei Spiele uneingeschränkt zur Verfügung stehen. Falls ein/e Spieler/in für zwei Konkurrenzen gemeldet hat, die beide als 5er-Kästchen gespielt werden, gibt es wegen der komplizierten </w:t>
      </w:r>
      <w:r w:rsidR="00EC1DAE" w:rsidRPr="00511FB0">
        <w:rPr>
          <w:color w:val="auto"/>
          <w:sz w:val="22"/>
        </w:rPr>
        <w:t>Or</w:t>
      </w:r>
      <w:r w:rsidRPr="00511FB0">
        <w:rPr>
          <w:color w:val="auto"/>
          <w:sz w:val="22"/>
        </w:rPr>
        <w:t xml:space="preserve">ganisation keinerlei zeitliche Zugeständnisse. </w:t>
      </w:r>
    </w:p>
    <w:p w14:paraId="299372C6" w14:textId="0C2E9590" w:rsidR="00E01495" w:rsidRPr="00EC1DAE" w:rsidRDefault="000B68EC" w:rsidP="000B68EC">
      <w:pPr>
        <w:pStyle w:val="Listenabsatz"/>
        <w:spacing w:after="8" w:line="240" w:lineRule="auto"/>
        <w:ind w:left="360" w:firstLine="0"/>
        <w:jc w:val="both"/>
        <w:rPr>
          <w:color w:val="auto"/>
          <w:sz w:val="22"/>
        </w:rPr>
      </w:pPr>
      <w:r w:rsidRPr="00511FB0">
        <w:rPr>
          <w:color w:val="auto"/>
          <w:sz w:val="22"/>
        </w:rPr>
        <w:t xml:space="preserve">Wer zu dem von der Turnierleitung vorgegebenen </w:t>
      </w:r>
      <w:r w:rsidR="00EC1DAE" w:rsidRPr="00511FB0">
        <w:rPr>
          <w:color w:val="auto"/>
          <w:sz w:val="22"/>
        </w:rPr>
        <w:t xml:space="preserve">und </w:t>
      </w:r>
      <w:r w:rsidRPr="00511FB0">
        <w:rPr>
          <w:color w:val="auto"/>
          <w:sz w:val="22"/>
        </w:rPr>
        <w:t>am Abend vorher im Internet bekanntgegebenen Termin nicht antritt, wird gestrichen und sein Spiel wird mit „nicht angetreten“ eingetragen. Die Konsequenzen daraus sind in der Turnierordnung des DTB nachzulesen.</w:t>
      </w:r>
      <w:r w:rsidRPr="00EC1DAE">
        <w:rPr>
          <w:color w:val="auto"/>
          <w:sz w:val="22"/>
        </w:rPr>
        <w:t xml:space="preserve"> </w:t>
      </w:r>
    </w:p>
    <w:p w14:paraId="7FC2668F" w14:textId="77777777" w:rsidR="00356C6D" w:rsidRDefault="00356C6D" w:rsidP="000B68EC">
      <w:pPr>
        <w:pStyle w:val="Listenabsatz"/>
        <w:spacing w:after="8" w:line="240" w:lineRule="auto"/>
        <w:ind w:left="360" w:firstLine="0"/>
        <w:jc w:val="both"/>
        <w:rPr>
          <w:sz w:val="22"/>
        </w:rPr>
      </w:pPr>
    </w:p>
    <w:p w14:paraId="439DE069" w14:textId="77777777" w:rsidR="000B68EC" w:rsidRPr="006C496D" w:rsidRDefault="000B68EC" w:rsidP="000B68EC">
      <w:pPr>
        <w:pStyle w:val="Listenabsatz"/>
        <w:numPr>
          <w:ilvl w:val="0"/>
          <w:numId w:val="6"/>
        </w:numPr>
        <w:spacing w:after="8" w:line="240" w:lineRule="auto"/>
        <w:jc w:val="both"/>
        <w:rPr>
          <w:b/>
          <w:sz w:val="22"/>
        </w:rPr>
      </w:pPr>
      <w:r w:rsidRPr="006C496D">
        <w:rPr>
          <w:b/>
          <w:sz w:val="22"/>
        </w:rPr>
        <w:t xml:space="preserve">Benachrichtigung: </w:t>
      </w:r>
    </w:p>
    <w:p w14:paraId="1E209F5E" w14:textId="2625A1C2" w:rsidR="00BA4611" w:rsidRDefault="000B68EC" w:rsidP="000B68EC">
      <w:pPr>
        <w:spacing w:after="8" w:line="240" w:lineRule="auto"/>
        <w:ind w:left="730"/>
        <w:jc w:val="both"/>
        <w:rPr>
          <w:bCs/>
          <w:iCs/>
          <w:color w:val="auto"/>
          <w:sz w:val="22"/>
          <w:lang w:val="en-US"/>
        </w:rPr>
      </w:pPr>
      <w:r>
        <w:rPr>
          <w:color w:val="000000" w:themeColor="text1"/>
          <w:sz w:val="22"/>
        </w:rPr>
        <w:t xml:space="preserve">Spätestens am Donnerstag, </w:t>
      </w:r>
      <w:r w:rsidR="00687627">
        <w:rPr>
          <w:color w:val="000000" w:themeColor="text1"/>
          <w:sz w:val="22"/>
        </w:rPr>
        <w:t>18</w:t>
      </w:r>
      <w:r>
        <w:rPr>
          <w:color w:val="000000" w:themeColor="text1"/>
          <w:sz w:val="22"/>
        </w:rPr>
        <w:t>. Mai 202</w:t>
      </w:r>
      <w:r w:rsidR="00687627">
        <w:rPr>
          <w:color w:val="000000" w:themeColor="text1"/>
          <w:sz w:val="22"/>
        </w:rPr>
        <w:t>3</w:t>
      </w:r>
      <w:r>
        <w:rPr>
          <w:color w:val="000000" w:themeColor="text1"/>
          <w:sz w:val="22"/>
        </w:rPr>
        <w:t xml:space="preserve"> werden </w:t>
      </w:r>
      <w:r>
        <w:rPr>
          <w:sz w:val="22"/>
        </w:rPr>
        <w:t xml:space="preserve">alle ersten Spieltermine und Tableaus </w:t>
      </w:r>
      <w:r w:rsidR="00675950">
        <w:rPr>
          <w:sz w:val="22"/>
        </w:rPr>
        <w:t xml:space="preserve">auf </w:t>
      </w:r>
      <w:r w:rsidR="00675950" w:rsidRPr="00675950">
        <w:rPr>
          <w:sz w:val="22"/>
        </w:rPr>
        <w:t xml:space="preserve">der </w:t>
      </w:r>
      <w:r w:rsidR="00BA4611" w:rsidRPr="00675950">
        <w:rPr>
          <w:bCs/>
          <w:iCs/>
          <w:color w:val="auto"/>
          <w:sz w:val="22"/>
          <w:lang w:val="en-US"/>
        </w:rPr>
        <w:t>Turnier</w:t>
      </w:r>
    </w:p>
    <w:p w14:paraId="1AB6E4C1" w14:textId="0CBB4C3F" w:rsidR="000B68EC" w:rsidRPr="00253570" w:rsidRDefault="00BA4611" w:rsidP="000B68EC">
      <w:pPr>
        <w:spacing w:after="8" w:line="240" w:lineRule="auto"/>
        <w:ind w:left="730"/>
        <w:jc w:val="both"/>
        <w:rPr>
          <w:b/>
          <w:i/>
          <w:color w:val="auto"/>
          <w:sz w:val="22"/>
          <w:lang w:val="en-US"/>
        </w:rPr>
      </w:pPr>
      <w:r w:rsidRPr="00253570">
        <w:rPr>
          <w:bCs/>
          <w:iCs/>
          <w:color w:val="auto"/>
          <w:sz w:val="22"/>
          <w:lang w:val="en-US"/>
        </w:rPr>
        <w:t xml:space="preserve">Homepage </w:t>
      </w:r>
      <w:r w:rsidR="00675950" w:rsidRPr="00253570">
        <w:rPr>
          <w:b/>
          <w:i/>
          <w:color w:val="auto"/>
          <w:sz w:val="22"/>
          <w:lang w:val="en-US"/>
        </w:rPr>
        <w:t xml:space="preserve"> </w:t>
      </w:r>
      <w:hyperlink r:id="rId8" w:history="1">
        <w:r w:rsidR="00675950" w:rsidRPr="00253570">
          <w:rPr>
            <w:rStyle w:val="Hyperlink"/>
            <w:b/>
            <w:i/>
            <w:color w:val="auto"/>
            <w:sz w:val="22"/>
            <w:u w:val="none"/>
            <w:lang w:val="en-US"/>
          </w:rPr>
          <w:t>http://tvn-bezirk4.de</w:t>
        </w:r>
      </w:hyperlink>
    </w:p>
    <w:p w14:paraId="75728AF7" w14:textId="77777777" w:rsidR="000B68EC" w:rsidRDefault="000B68EC" w:rsidP="000B68EC">
      <w:pPr>
        <w:spacing w:after="8" w:line="240" w:lineRule="auto"/>
        <w:ind w:left="730"/>
        <w:jc w:val="both"/>
        <w:rPr>
          <w:sz w:val="22"/>
        </w:rPr>
      </w:pPr>
      <w:r>
        <w:rPr>
          <w:sz w:val="22"/>
        </w:rPr>
        <w:t xml:space="preserve">unter  </w:t>
      </w:r>
    </w:p>
    <w:p w14:paraId="464A112D" w14:textId="2CCD09FA" w:rsidR="000B68EC" w:rsidRPr="003A106D" w:rsidRDefault="000B68EC" w:rsidP="000B68EC">
      <w:pPr>
        <w:pStyle w:val="Listenabsatz"/>
        <w:spacing w:after="8" w:line="240" w:lineRule="auto"/>
        <w:ind w:left="335" w:firstLine="0"/>
        <w:jc w:val="both"/>
        <w:rPr>
          <w:b/>
          <w:i/>
          <w:color w:val="auto"/>
          <w:sz w:val="22"/>
          <w:lang w:val="en-US"/>
        </w:rPr>
      </w:pPr>
      <w:r w:rsidRPr="003A106D">
        <w:rPr>
          <w:color w:val="auto"/>
        </w:rPr>
        <w:t xml:space="preserve">         </w:t>
      </w:r>
      <w:r w:rsidR="00AB6545" w:rsidRPr="003A106D">
        <w:rPr>
          <w:b/>
          <w:bCs/>
          <w:i/>
          <w:iCs/>
          <w:color w:val="auto"/>
          <w:sz w:val="24"/>
          <w:szCs w:val="24"/>
        </w:rPr>
        <w:t>Bergische Meisterschaften</w:t>
      </w:r>
      <w:r w:rsidR="00675950">
        <w:rPr>
          <w:b/>
          <w:bCs/>
          <w:i/>
          <w:iCs/>
          <w:color w:val="auto"/>
          <w:sz w:val="24"/>
          <w:szCs w:val="24"/>
        </w:rPr>
        <w:t xml:space="preserve"> &gt; Sommer 2023</w:t>
      </w:r>
      <w:r w:rsidRPr="003A106D">
        <w:rPr>
          <w:b/>
          <w:i/>
          <w:color w:val="auto"/>
          <w:sz w:val="28"/>
          <w:szCs w:val="28"/>
          <w:lang w:val="en-US"/>
        </w:rPr>
        <w:t xml:space="preserve"> </w:t>
      </w:r>
    </w:p>
    <w:p w14:paraId="6A33F48D" w14:textId="510493A3" w:rsidR="000B68EC" w:rsidRPr="00253570" w:rsidRDefault="000B68EC" w:rsidP="00675950">
      <w:pPr>
        <w:pStyle w:val="Listenabsatz"/>
        <w:numPr>
          <w:ilvl w:val="1"/>
          <w:numId w:val="3"/>
        </w:numPr>
        <w:spacing w:after="8" w:line="240" w:lineRule="auto"/>
        <w:jc w:val="both"/>
        <w:rPr>
          <w:color w:val="auto"/>
          <w:sz w:val="22"/>
        </w:rPr>
      </w:pPr>
      <w:r w:rsidRPr="00253570">
        <w:rPr>
          <w:b/>
          <w:i/>
          <w:color w:val="auto"/>
          <w:sz w:val="22"/>
          <w:lang w:val="en-US"/>
        </w:rPr>
        <w:t xml:space="preserve"> </w:t>
      </w:r>
      <w:hyperlink r:id="rId9" w:history="1">
        <w:r w:rsidRPr="00253570">
          <w:rPr>
            <w:rStyle w:val="Hyperlink"/>
            <w:b/>
            <w:i/>
            <w:color w:val="auto"/>
            <w:sz w:val="22"/>
            <w:u w:val="none"/>
          </w:rPr>
          <w:t>Aktive - offene Klasse</w:t>
        </w:r>
      </w:hyperlink>
    </w:p>
    <w:p w14:paraId="6639BCE2" w14:textId="77777777" w:rsidR="000B68EC" w:rsidRPr="00253570" w:rsidRDefault="00000000" w:rsidP="000B68EC">
      <w:pPr>
        <w:pStyle w:val="Listenabsatz"/>
        <w:numPr>
          <w:ilvl w:val="1"/>
          <w:numId w:val="3"/>
        </w:numPr>
        <w:spacing w:after="8" w:line="240" w:lineRule="auto"/>
        <w:jc w:val="both"/>
        <w:rPr>
          <w:b/>
          <w:i/>
          <w:color w:val="auto"/>
          <w:sz w:val="22"/>
        </w:rPr>
      </w:pPr>
      <w:hyperlink r:id="rId10" w:history="1">
        <w:r w:rsidR="000B68EC" w:rsidRPr="00253570">
          <w:rPr>
            <w:rStyle w:val="Hyperlink"/>
            <w:b/>
            <w:i/>
            <w:color w:val="auto"/>
            <w:sz w:val="22"/>
            <w:u w:val="none"/>
          </w:rPr>
          <w:t>Aktive - offene Klasse ab LK 12,0</w:t>
        </w:r>
      </w:hyperlink>
    </w:p>
    <w:p w14:paraId="50100703" w14:textId="77777777" w:rsidR="000B68EC" w:rsidRPr="00253570" w:rsidRDefault="00000000" w:rsidP="000B68EC">
      <w:pPr>
        <w:pStyle w:val="Listenabsatz"/>
        <w:numPr>
          <w:ilvl w:val="1"/>
          <w:numId w:val="3"/>
        </w:numPr>
        <w:spacing w:after="8" w:line="240" w:lineRule="auto"/>
        <w:jc w:val="both"/>
        <w:rPr>
          <w:b/>
          <w:i/>
          <w:color w:val="auto"/>
          <w:sz w:val="22"/>
          <w:lang w:val="en-US"/>
        </w:rPr>
      </w:pPr>
      <w:hyperlink r:id="rId11" w:history="1">
        <w:r w:rsidR="000B68EC" w:rsidRPr="00253570">
          <w:rPr>
            <w:rStyle w:val="Hyperlink"/>
            <w:b/>
            <w:i/>
            <w:color w:val="auto"/>
            <w:sz w:val="22"/>
            <w:u w:val="none"/>
          </w:rPr>
          <w:t>Senioren</w:t>
        </w:r>
      </w:hyperlink>
    </w:p>
    <w:p w14:paraId="2E5D0D69" w14:textId="63DA05CF" w:rsidR="00356C6D" w:rsidRPr="00BA4611" w:rsidRDefault="00055D30" w:rsidP="000B68EC">
      <w:pPr>
        <w:spacing w:after="8" w:line="240" w:lineRule="auto"/>
        <w:ind w:left="335" w:firstLine="0"/>
        <w:jc w:val="both"/>
        <w:rPr>
          <w:color w:val="auto"/>
          <w:sz w:val="22"/>
        </w:rPr>
      </w:pPr>
      <w:r w:rsidRPr="00BA4611">
        <w:rPr>
          <w:b/>
          <w:i/>
          <w:color w:val="auto"/>
          <w:sz w:val="22"/>
          <w:lang w:val="en-US"/>
        </w:rPr>
        <w:t xml:space="preserve">und bei mybigpoint </w:t>
      </w:r>
      <w:r w:rsidR="00A229E1" w:rsidRPr="00BA4611">
        <w:rPr>
          <w:b/>
          <w:i/>
          <w:color w:val="auto"/>
          <w:sz w:val="22"/>
          <w:lang w:val="en-US"/>
        </w:rPr>
        <w:t xml:space="preserve">in gleicher Weise </w:t>
      </w:r>
      <w:r w:rsidR="000B68EC" w:rsidRPr="00BA4611">
        <w:rPr>
          <w:color w:val="auto"/>
          <w:sz w:val="22"/>
        </w:rPr>
        <w:t>veröffentlicht</w:t>
      </w:r>
      <w:r w:rsidRPr="00BA4611">
        <w:rPr>
          <w:color w:val="auto"/>
          <w:sz w:val="22"/>
        </w:rPr>
        <w:t>.</w:t>
      </w:r>
    </w:p>
    <w:p w14:paraId="5466879D" w14:textId="4E46218C" w:rsidR="000B68EC" w:rsidRDefault="000B68EC" w:rsidP="000B68EC">
      <w:pPr>
        <w:spacing w:after="8" w:line="240" w:lineRule="auto"/>
        <w:ind w:left="335" w:firstLine="0"/>
        <w:jc w:val="both"/>
        <w:rPr>
          <w:sz w:val="22"/>
        </w:rPr>
      </w:pPr>
      <w:r>
        <w:rPr>
          <w:sz w:val="22"/>
        </w:rPr>
        <w:t>Außerdem erfolgt eine personalisierte automatische E-Mail-Benachrichtigung an die in der Meldung angegebene Mailadresse.</w:t>
      </w:r>
      <w:r w:rsidR="00055D30">
        <w:rPr>
          <w:sz w:val="22"/>
        </w:rPr>
        <w:t xml:space="preserve"> </w:t>
      </w:r>
    </w:p>
    <w:p w14:paraId="7C6D6F9E" w14:textId="22BF6299" w:rsidR="000B68EC" w:rsidRPr="00356C6D" w:rsidRDefault="000B68EC" w:rsidP="000B68EC">
      <w:pPr>
        <w:pStyle w:val="Listenabsatz"/>
        <w:spacing w:after="8" w:line="240" w:lineRule="auto"/>
        <w:ind w:left="360" w:firstLine="0"/>
        <w:jc w:val="both"/>
        <w:rPr>
          <w:color w:val="000000" w:themeColor="text1"/>
          <w:sz w:val="22"/>
        </w:rPr>
      </w:pPr>
      <w:r>
        <w:rPr>
          <w:color w:val="000000" w:themeColor="text1"/>
          <w:sz w:val="22"/>
        </w:rPr>
        <w:t xml:space="preserve">Am Abend eines jeden Turniertages werden die Ergebnisse und nächsten Spieltermine </w:t>
      </w:r>
      <w:r w:rsidRPr="00356C6D">
        <w:rPr>
          <w:b/>
          <w:color w:val="000000" w:themeColor="text1"/>
          <w:sz w:val="22"/>
        </w:rPr>
        <w:t>auf den gleichen Plattformen</w:t>
      </w:r>
      <w:r w:rsidRPr="00356C6D">
        <w:rPr>
          <w:color w:val="000000" w:themeColor="text1"/>
          <w:sz w:val="22"/>
        </w:rPr>
        <w:t xml:space="preserve"> veröffentlicht. Die Termine sind bindend.</w:t>
      </w:r>
    </w:p>
    <w:p w14:paraId="36434E48" w14:textId="1970782B" w:rsidR="000B68EC" w:rsidRPr="000C27B2" w:rsidRDefault="000B68EC" w:rsidP="00E2093E">
      <w:pPr>
        <w:pStyle w:val="Listenabsatz"/>
        <w:numPr>
          <w:ilvl w:val="0"/>
          <w:numId w:val="6"/>
        </w:numPr>
        <w:spacing w:after="8" w:line="240" w:lineRule="auto"/>
        <w:jc w:val="both"/>
        <w:rPr>
          <w:b/>
          <w:sz w:val="22"/>
          <w:u w:val="single"/>
        </w:rPr>
      </w:pPr>
      <w:r w:rsidRPr="000C27B2">
        <w:rPr>
          <w:color w:val="000000" w:themeColor="text1"/>
          <w:sz w:val="22"/>
        </w:rPr>
        <w:t>Angemeldete</w:t>
      </w:r>
      <w:r w:rsidRPr="000C27B2">
        <w:rPr>
          <w:sz w:val="22"/>
        </w:rPr>
        <w:t xml:space="preserve"> Teilnehmer dürfen die Anlage während der Spielzeit nur nach Absprache mit der Turnierleitung verlassen.</w:t>
      </w:r>
      <w:r w:rsidR="000C27B2">
        <w:rPr>
          <w:sz w:val="22"/>
        </w:rPr>
        <w:t xml:space="preserve"> </w:t>
      </w:r>
      <w:r w:rsidRPr="000C27B2">
        <w:rPr>
          <w:sz w:val="22"/>
        </w:rPr>
        <w:t>Spieler, die 15 Minuten nach Spielaufruf nicht spielbereit sind, können gestrichen werden.</w:t>
      </w:r>
    </w:p>
    <w:p w14:paraId="7EEDB9A2" w14:textId="59FCAEA2" w:rsidR="00356C6D" w:rsidRDefault="00356C6D" w:rsidP="00356C6D">
      <w:pPr>
        <w:spacing w:after="8" w:line="240" w:lineRule="auto"/>
        <w:jc w:val="both"/>
        <w:rPr>
          <w:b/>
          <w:sz w:val="22"/>
          <w:u w:val="single"/>
        </w:rPr>
      </w:pPr>
    </w:p>
    <w:p w14:paraId="737A9105" w14:textId="77777777" w:rsidR="000B68EC" w:rsidRPr="008773F7" w:rsidRDefault="000B68EC" w:rsidP="000B68EC">
      <w:pPr>
        <w:pStyle w:val="Listenabsatz"/>
        <w:numPr>
          <w:ilvl w:val="0"/>
          <w:numId w:val="7"/>
        </w:numPr>
        <w:spacing w:after="8" w:line="240" w:lineRule="auto"/>
        <w:jc w:val="both"/>
        <w:rPr>
          <w:b/>
          <w:color w:val="auto"/>
          <w:sz w:val="22"/>
        </w:rPr>
      </w:pPr>
      <w:r w:rsidRPr="008773F7">
        <w:rPr>
          <w:b/>
          <w:color w:val="auto"/>
          <w:sz w:val="22"/>
        </w:rPr>
        <w:t>Preise</w:t>
      </w:r>
    </w:p>
    <w:p w14:paraId="401A64B4" w14:textId="77777777" w:rsidR="000B68EC" w:rsidRPr="008773F7" w:rsidRDefault="000B68EC" w:rsidP="000B68EC">
      <w:pPr>
        <w:spacing w:after="8" w:line="240" w:lineRule="auto"/>
        <w:ind w:hanging="305"/>
        <w:jc w:val="both"/>
        <w:rPr>
          <w:color w:val="auto"/>
          <w:sz w:val="22"/>
        </w:rPr>
      </w:pPr>
      <w:r w:rsidRPr="008773F7">
        <w:rPr>
          <w:b/>
          <w:i/>
          <w:color w:val="auto"/>
          <w:sz w:val="22"/>
        </w:rPr>
        <w:t>Herren A offen</w:t>
      </w:r>
      <w:r w:rsidRPr="008773F7">
        <w:rPr>
          <w:color w:val="auto"/>
          <w:sz w:val="22"/>
        </w:rPr>
        <w:t xml:space="preserve"> </w:t>
      </w:r>
    </w:p>
    <w:p w14:paraId="4F9618D8" w14:textId="77777777" w:rsidR="000B68EC" w:rsidRPr="008773F7" w:rsidRDefault="000B68EC" w:rsidP="000B68EC">
      <w:pPr>
        <w:pStyle w:val="Listenabsatz"/>
        <w:numPr>
          <w:ilvl w:val="0"/>
          <w:numId w:val="8"/>
        </w:numPr>
        <w:spacing w:after="8" w:line="240" w:lineRule="auto"/>
        <w:jc w:val="both"/>
        <w:rPr>
          <w:color w:val="auto"/>
          <w:sz w:val="22"/>
        </w:rPr>
      </w:pPr>
      <w:r w:rsidRPr="008773F7">
        <w:rPr>
          <w:color w:val="auto"/>
          <w:sz w:val="22"/>
        </w:rPr>
        <w:t>Preisgeld von € 1.000, - (A-6-Turnier)</w:t>
      </w:r>
    </w:p>
    <w:p w14:paraId="64E57E30" w14:textId="494EBFF5" w:rsidR="000B68EC" w:rsidRPr="008773F7" w:rsidRDefault="000B68EC" w:rsidP="00364B8D">
      <w:pPr>
        <w:pStyle w:val="Listenabsatz"/>
        <w:numPr>
          <w:ilvl w:val="0"/>
          <w:numId w:val="9"/>
        </w:numPr>
        <w:spacing w:after="8" w:line="240" w:lineRule="auto"/>
        <w:ind w:hanging="305"/>
        <w:jc w:val="both"/>
        <w:rPr>
          <w:b/>
          <w:i/>
          <w:color w:val="auto"/>
          <w:sz w:val="22"/>
        </w:rPr>
      </w:pPr>
      <w:r w:rsidRPr="008773F7">
        <w:rPr>
          <w:color w:val="auto"/>
          <w:sz w:val="22"/>
        </w:rPr>
        <w:t>Sieger: € 500, -- €, Finalist: € 250,-- €, Halbfinalisten: 125,-- €</w:t>
      </w:r>
    </w:p>
    <w:p w14:paraId="5326F0D2" w14:textId="77777777" w:rsidR="000B68EC" w:rsidRPr="008773F7" w:rsidRDefault="000B68EC" w:rsidP="000B68EC">
      <w:pPr>
        <w:spacing w:after="8" w:line="240" w:lineRule="auto"/>
        <w:ind w:hanging="305"/>
        <w:jc w:val="both"/>
        <w:rPr>
          <w:color w:val="auto"/>
          <w:sz w:val="22"/>
        </w:rPr>
      </w:pPr>
      <w:r w:rsidRPr="008773F7">
        <w:rPr>
          <w:b/>
          <w:i/>
          <w:color w:val="auto"/>
          <w:sz w:val="22"/>
        </w:rPr>
        <w:t>Damen A offen</w:t>
      </w:r>
      <w:r w:rsidRPr="008773F7">
        <w:rPr>
          <w:color w:val="auto"/>
          <w:sz w:val="22"/>
        </w:rPr>
        <w:t xml:space="preserve"> </w:t>
      </w:r>
    </w:p>
    <w:p w14:paraId="17F18C05" w14:textId="3807A576" w:rsidR="000B68EC" w:rsidRPr="008773F7" w:rsidRDefault="000B68EC" w:rsidP="000B68EC">
      <w:pPr>
        <w:pStyle w:val="Listenabsatz"/>
        <w:numPr>
          <w:ilvl w:val="0"/>
          <w:numId w:val="8"/>
        </w:numPr>
        <w:spacing w:after="8" w:line="240" w:lineRule="auto"/>
        <w:jc w:val="both"/>
        <w:rPr>
          <w:color w:val="auto"/>
          <w:sz w:val="22"/>
        </w:rPr>
      </w:pPr>
      <w:r w:rsidRPr="008773F7">
        <w:rPr>
          <w:color w:val="auto"/>
          <w:sz w:val="22"/>
        </w:rPr>
        <w:t xml:space="preserve">Preisgeld von € </w:t>
      </w:r>
      <w:r w:rsidR="00781C5D" w:rsidRPr="008773F7">
        <w:rPr>
          <w:color w:val="auto"/>
          <w:sz w:val="22"/>
        </w:rPr>
        <w:t>1.000, -</w:t>
      </w:r>
      <w:r w:rsidRPr="008773F7">
        <w:rPr>
          <w:color w:val="auto"/>
          <w:sz w:val="22"/>
        </w:rPr>
        <w:t xml:space="preserve"> (A-</w:t>
      </w:r>
      <w:r w:rsidR="00781C5D" w:rsidRPr="008773F7">
        <w:rPr>
          <w:color w:val="auto"/>
          <w:sz w:val="22"/>
        </w:rPr>
        <w:t>6</w:t>
      </w:r>
      <w:r w:rsidRPr="008773F7">
        <w:rPr>
          <w:color w:val="auto"/>
          <w:sz w:val="22"/>
        </w:rPr>
        <w:t>-Turnier)</w:t>
      </w:r>
    </w:p>
    <w:p w14:paraId="28956C97" w14:textId="45C269FA" w:rsidR="000B68EC" w:rsidRPr="008773F7" w:rsidRDefault="000B68EC" w:rsidP="000B68EC">
      <w:pPr>
        <w:pStyle w:val="Listenabsatz"/>
        <w:numPr>
          <w:ilvl w:val="0"/>
          <w:numId w:val="9"/>
        </w:numPr>
        <w:spacing w:after="8" w:line="240" w:lineRule="auto"/>
        <w:jc w:val="both"/>
        <w:rPr>
          <w:color w:val="auto"/>
          <w:sz w:val="22"/>
        </w:rPr>
      </w:pPr>
      <w:r w:rsidRPr="008773F7">
        <w:rPr>
          <w:color w:val="auto"/>
          <w:sz w:val="22"/>
        </w:rPr>
        <w:t>Siegerin: € 5</w:t>
      </w:r>
      <w:r w:rsidR="00781C5D" w:rsidRPr="008773F7">
        <w:rPr>
          <w:color w:val="auto"/>
          <w:sz w:val="22"/>
        </w:rPr>
        <w:t>0</w:t>
      </w:r>
      <w:r w:rsidRPr="008773F7">
        <w:rPr>
          <w:color w:val="auto"/>
          <w:sz w:val="22"/>
        </w:rPr>
        <w:t xml:space="preserve">0,--, Finalistin: € </w:t>
      </w:r>
      <w:r w:rsidR="00781C5D" w:rsidRPr="008773F7">
        <w:rPr>
          <w:color w:val="auto"/>
          <w:sz w:val="22"/>
        </w:rPr>
        <w:t>25</w:t>
      </w:r>
      <w:r w:rsidRPr="008773F7">
        <w:rPr>
          <w:color w:val="auto"/>
          <w:sz w:val="22"/>
        </w:rPr>
        <w:t>0,-- Halbfinalisten: €</w:t>
      </w:r>
      <w:r w:rsidR="00781C5D" w:rsidRPr="008773F7">
        <w:rPr>
          <w:color w:val="auto"/>
          <w:sz w:val="22"/>
        </w:rPr>
        <w:t>12</w:t>
      </w:r>
      <w:r w:rsidRPr="008773F7">
        <w:rPr>
          <w:color w:val="auto"/>
          <w:sz w:val="22"/>
        </w:rPr>
        <w:t>5,--</w:t>
      </w:r>
    </w:p>
    <w:p w14:paraId="7C1AE902" w14:textId="56BBE7F6" w:rsidR="000B68EC" w:rsidRPr="008773F7" w:rsidRDefault="000B68EC" w:rsidP="008773F7">
      <w:pPr>
        <w:pStyle w:val="Listenabsatz"/>
        <w:numPr>
          <w:ilvl w:val="0"/>
          <w:numId w:val="7"/>
        </w:numPr>
        <w:spacing w:after="8" w:line="240" w:lineRule="auto"/>
        <w:jc w:val="both"/>
        <w:rPr>
          <w:sz w:val="22"/>
        </w:rPr>
      </w:pPr>
      <w:r w:rsidRPr="008773F7">
        <w:rPr>
          <w:sz w:val="22"/>
        </w:rPr>
        <w:t xml:space="preserve">In den anderen Disziplinen stehen Sachpreise in Höhe von </w:t>
      </w:r>
      <w:r w:rsidR="006F24A4" w:rsidRPr="008773F7">
        <w:rPr>
          <w:sz w:val="22"/>
        </w:rPr>
        <w:t xml:space="preserve">ca. </w:t>
      </w:r>
      <w:r w:rsidRPr="008773F7">
        <w:rPr>
          <w:sz w:val="22"/>
        </w:rPr>
        <w:t>€ 2.</w:t>
      </w:r>
      <w:r w:rsidR="000C27B2">
        <w:rPr>
          <w:sz w:val="22"/>
        </w:rPr>
        <w:t>3</w:t>
      </w:r>
      <w:r w:rsidRPr="008773F7">
        <w:rPr>
          <w:sz w:val="22"/>
        </w:rPr>
        <w:t xml:space="preserve">00, - zur Verfügung. </w:t>
      </w:r>
    </w:p>
    <w:p w14:paraId="2F69DF59" w14:textId="77777777" w:rsidR="000B68EC" w:rsidRDefault="000B68EC" w:rsidP="000B68EC">
      <w:pPr>
        <w:pStyle w:val="Listenabsatz"/>
        <w:spacing w:after="8" w:line="240" w:lineRule="auto"/>
        <w:ind w:left="10" w:firstLine="0"/>
        <w:jc w:val="both"/>
        <w:rPr>
          <w:sz w:val="22"/>
        </w:rPr>
      </w:pPr>
    </w:p>
    <w:p w14:paraId="0BAA2949" w14:textId="60E58E25" w:rsidR="000B68EC" w:rsidRDefault="000B68EC" w:rsidP="000B68EC">
      <w:pPr>
        <w:pStyle w:val="Listenabsatz"/>
        <w:spacing w:after="8" w:line="240" w:lineRule="auto"/>
        <w:ind w:left="10" w:firstLine="0"/>
        <w:jc w:val="both"/>
        <w:rPr>
          <w:sz w:val="22"/>
        </w:rPr>
      </w:pPr>
      <w:r>
        <w:rPr>
          <w:sz w:val="22"/>
        </w:rPr>
        <w:t xml:space="preserve">Die Siegerinnen und Sieger erhalten eine Wildcard für die TVN-Meisterschaften, </w:t>
      </w:r>
      <w:r w:rsidRPr="008773F7">
        <w:rPr>
          <w:color w:val="auto"/>
          <w:sz w:val="22"/>
        </w:rPr>
        <w:t xml:space="preserve">zu denen man sich </w:t>
      </w:r>
      <w:r w:rsidR="00675950" w:rsidRPr="008773F7">
        <w:rPr>
          <w:color w:val="auto"/>
          <w:sz w:val="22"/>
        </w:rPr>
        <w:t xml:space="preserve">aber noch </w:t>
      </w:r>
      <w:r>
        <w:rPr>
          <w:sz w:val="22"/>
        </w:rPr>
        <w:t>separat anmelden muss</w:t>
      </w:r>
      <w:r w:rsidRPr="00BA4611">
        <w:rPr>
          <w:color w:val="auto"/>
          <w:sz w:val="22"/>
        </w:rPr>
        <w:t xml:space="preserve">. </w:t>
      </w:r>
      <w:r w:rsidR="00675950" w:rsidRPr="00BA4611">
        <w:rPr>
          <w:color w:val="auto"/>
          <w:sz w:val="22"/>
        </w:rPr>
        <w:t>Nicht gewünscht</w:t>
      </w:r>
      <w:r w:rsidRPr="00BA4611">
        <w:rPr>
          <w:color w:val="auto"/>
          <w:sz w:val="22"/>
        </w:rPr>
        <w:t>e Wildcards werden an die Finalistin/den Finalisten weitergegeben</w:t>
      </w:r>
      <w:r>
        <w:rPr>
          <w:sz w:val="22"/>
        </w:rPr>
        <w:t>.</w:t>
      </w:r>
    </w:p>
    <w:p w14:paraId="19FE81BB" w14:textId="77777777" w:rsidR="000B68EC" w:rsidRDefault="000B68EC" w:rsidP="000B68EC">
      <w:pPr>
        <w:spacing w:after="8" w:line="240" w:lineRule="auto"/>
        <w:ind w:left="10" w:hanging="10"/>
        <w:jc w:val="both"/>
        <w:rPr>
          <w:sz w:val="22"/>
        </w:rPr>
      </w:pPr>
    </w:p>
    <w:p w14:paraId="53C39CDA" w14:textId="77777777" w:rsidR="000B68EC" w:rsidRDefault="000B68EC" w:rsidP="000B68EC">
      <w:pPr>
        <w:spacing w:after="8" w:line="240" w:lineRule="auto"/>
        <w:ind w:left="10" w:hanging="10"/>
        <w:jc w:val="both"/>
        <w:rPr>
          <w:sz w:val="22"/>
        </w:rPr>
      </w:pPr>
      <w:r>
        <w:rPr>
          <w:sz w:val="22"/>
        </w:rPr>
        <w:t xml:space="preserve">Trainingsmöglichkeiten sind während des Turniers nicht gegeben. </w:t>
      </w:r>
    </w:p>
    <w:p w14:paraId="126540B3" w14:textId="77777777" w:rsidR="000B68EC" w:rsidRDefault="000B68EC" w:rsidP="000B68EC">
      <w:pPr>
        <w:spacing w:after="8" w:line="240" w:lineRule="auto"/>
        <w:ind w:left="10" w:hanging="10"/>
        <w:jc w:val="both"/>
        <w:rPr>
          <w:sz w:val="22"/>
        </w:rPr>
      </w:pPr>
    </w:p>
    <w:p w14:paraId="516FBCE9" w14:textId="77777777" w:rsidR="000B68EC" w:rsidRDefault="000B68EC" w:rsidP="000B68EC">
      <w:pPr>
        <w:spacing w:after="8" w:line="240" w:lineRule="auto"/>
        <w:ind w:left="10" w:hanging="10"/>
        <w:jc w:val="both"/>
        <w:rPr>
          <w:sz w:val="22"/>
        </w:rPr>
      </w:pPr>
      <w:r>
        <w:rPr>
          <w:sz w:val="22"/>
        </w:rPr>
        <w:t>Mit der Anmeldung ist jeder Teilnehmer und jede Teilnehmerin damit einverstanden, dass die Medien incl. Internet über das Ereignis informiert werden, wobei auch personenbezogene Meldedaten einschließlich ergebnisbezogener Fotos und Bilder von Teilnehmern veröffentlicht werden. Wer dem nicht zustimmt, muss dies bei der Anmeldung unter „Bemerkungen“ deutlich erklären.</w:t>
      </w:r>
    </w:p>
    <w:p w14:paraId="46AF2517" w14:textId="77777777" w:rsidR="000B68EC" w:rsidRDefault="000B68EC" w:rsidP="000B68EC">
      <w:pPr>
        <w:spacing w:after="8" w:line="240" w:lineRule="auto"/>
        <w:ind w:left="10" w:hanging="10"/>
        <w:jc w:val="both"/>
        <w:rPr>
          <w:sz w:val="22"/>
        </w:rPr>
      </w:pPr>
      <w:r>
        <w:rPr>
          <w:sz w:val="22"/>
        </w:rPr>
        <w:t xml:space="preserve"> </w:t>
      </w:r>
    </w:p>
    <w:p w14:paraId="6DA795C8" w14:textId="77777777" w:rsidR="000B68EC" w:rsidRDefault="000B68EC" w:rsidP="000B68EC">
      <w:pPr>
        <w:spacing w:after="8" w:line="240" w:lineRule="auto"/>
        <w:ind w:left="10" w:hanging="10"/>
        <w:jc w:val="both"/>
        <w:rPr>
          <w:sz w:val="22"/>
        </w:rPr>
      </w:pPr>
      <w:r>
        <w:rPr>
          <w:b/>
          <w:sz w:val="22"/>
        </w:rPr>
        <w:t>Haftungsausschluss</w:t>
      </w:r>
      <w:r>
        <w:rPr>
          <w:sz w:val="22"/>
        </w:rPr>
        <w:t xml:space="preserve">: Der Veranstalter übernimmt keine Haftung bei Unfällen, Diebstahl und anderen Schadensfällen. Mit der Anmeldung wird der Haftungsausschluss anerkannt. </w:t>
      </w:r>
    </w:p>
    <w:p w14:paraId="512A0268" w14:textId="77777777" w:rsidR="000B68EC" w:rsidRDefault="000B68EC" w:rsidP="000B68EC">
      <w:pPr>
        <w:spacing w:after="8" w:line="240" w:lineRule="auto"/>
        <w:ind w:left="10" w:hanging="10"/>
        <w:rPr>
          <w:sz w:val="22"/>
        </w:rPr>
      </w:pPr>
      <w:r>
        <w:rPr>
          <w:sz w:val="22"/>
        </w:rPr>
        <w:t xml:space="preserve"> </w:t>
      </w:r>
    </w:p>
    <w:p w14:paraId="53AB2739" w14:textId="77777777" w:rsidR="000B68EC" w:rsidRPr="008773F7" w:rsidRDefault="000B68EC" w:rsidP="000B68EC">
      <w:pPr>
        <w:spacing w:after="8" w:line="240" w:lineRule="auto"/>
        <w:ind w:left="10" w:hanging="10"/>
        <w:rPr>
          <w:b/>
          <w:color w:val="auto"/>
          <w:sz w:val="24"/>
          <w:szCs w:val="24"/>
        </w:rPr>
      </w:pPr>
      <w:r w:rsidRPr="008773F7">
        <w:rPr>
          <w:b/>
          <w:color w:val="auto"/>
          <w:sz w:val="22"/>
        </w:rPr>
        <w:t xml:space="preserve">Nennungen (nachstehende Links finden Sie auch auf der Bezirks-Homepage) ausschließlich </w:t>
      </w:r>
      <w:r w:rsidRPr="008773F7">
        <w:rPr>
          <w:b/>
          <w:color w:val="auto"/>
          <w:sz w:val="24"/>
          <w:szCs w:val="24"/>
        </w:rPr>
        <w:t>über</w:t>
      </w:r>
    </w:p>
    <w:p w14:paraId="680C8E92" w14:textId="77777777" w:rsidR="000B68EC" w:rsidRPr="008773F7" w:rsidRDefault="000B68EC" w:rsidP="000B68EC">
      <w:pPr>
        <w:tabs>
          <w:tab w:val="left" w:pos="1418"/>
        </w:tabs>
        <w:suppressAutoHyphens/>
        <w:spacing w:after="0" w:line="240" w:lineRule="auto"/>
        <w:ind w:left="0" w:firstLine="0"/>
        <w:rPr>
          <w:i/>
          <w:color w:val="auto"/>
          <w:sz w:val="20"/>
          <w:szCs w:val="20"/>
        </w:rPr>
      </w:pPr>
      <w:r w:rsidRPr="008773F7">
        <w:rPr>
          <w:b/>
          <w:i/>
          <w:color w:val="auto"/>
          <w:sz w:val="24"/>
          <w:szCs w:val="24"/>
        </w:rPr>
        <w:t xml:space="preserve">mybigpoint </w:t>
      </w:r>
      <w:r w:rsidRPr="008773F7">
        <w:rPr>
          <w:b/>
          <w:i/>
          <w:color w:val="auto"/>
          <w:sz w:val="22"/>
        </w:rPr>
        <w:t>(</w:t>
      </w:r>
      <w:r w:rsidRPr="008773F7">
        <w:rPr>
          <w:i/>
          <w:color w:val="auto"/>
          <w:sz w:val="20"/>
          <w:szCs w:val="20"/>
        </w:rPr>
        <w:t>kostenfreie Registrierung notwendig/danach sind alle persönlichen Daten hinterlegt)</w:t>
      </w:r>
    </w:p>
    <w:p w14:paraId="44C66136" w14:textId="77777777" w:rsidR="000B68EC" w:rsidRPr="008773F7" w:rsidRDefault="000B68EC" w:rsidP="000B68EC">
      <w:pPr>
        <w:tabs>
          <w:tab w:val="left" w:pos="1418"/>
        </w:tabs>
        <w:suppressAutoHyphens/>
        <w:spacing w:after="0" w:line="240" w:lineRule="auto"/>
        <w:ind w:left="0" w:firstLine="0"/>
        <w:rPr>
          <w:i/>
          <w:color w:val="auto"/>
          <w:sz w:val="20"/>
          <w:szCs w:val="20"/>
        </w:rPr>
      </w:pPr>
    </w:p>
    <w:p w14:paraId="098C3D39" w14:textId="045E5239" w:rsidR="000B68EC" w:rsidRPr="008773F7" w:rsidRDefault="000B68EC" w:rsidP="000B68EC">
      <w:pPr>
        <w:pStyle w:val="Listenabsatz"/>
        <w:numPr>
          <w:ilvl w:val="0"/>
          <w:numId w:val="7"/>
        </w:numPr>
        <w:tabs>
          <w:tab w:val="left" w:pos="1418"/>
        </w:tabs>
        <w:suppressAutoHyphens/>
        <w:spacing w:after="0" w:line="240" w:lineRule="auto"/>
        <w:rPr>
          <w:b/>
          <w:i/>
          <w:color w:val="000000" w:themeColor="text1"/>
          <w:sz w:val="24"/>
          <w:szCs w:val="24"/>
          <w:u w:val="wave"/>
        </w:rPr>
      </w:pPr>
      <w:r w:rsidRPr="008773F7">
        <w:rPr>
          <w:b/>
          <w:color w:val="000000" w:themeColor="text1"/>
          <w:sz w:val="24"/>
          <w:szCs w:val="24"/>
        </w:rPr>
        <w:t>Meldung BM 202</w:t>
      </w:r>
      <w:r w:rsidR="00687627" w:rsidRPr="008773F7">
        <w:rPr>
          <w:b/>
          <w:color w:val="000000" w:themeColor="text1"/>
          <w:sz w:val="24"/>
          <w:szCs w:val="24"/>
        </w:rPr>
        <w:t>3</w:t>
      </w:r>
      <w:r w:rsidRPr="008773F7">
        <w:rPr>
          <w:b/>
          <w:color w:val="000000" w:themeColor="text1"/>
          <w:sz w:val="24"/>
          <w:szCs w:val="24"/>
        </w:rPr>
        <w:t xml:space="preserve"> - Aktive offene Klasse</w:t>
      </w:r>
    </w:p>
    <w:p w14:paraId="641556B2" w14:textId="579D847C" w:rsidR="000B68EC" w:rsidRPr="008773F7" w:rsidRDefault="000B68EC" w:rsidP="000B68EC">
      <w:pPr>
        <w:pStyle w:val="Listenabsatz"/>
        <w:numPr>
          <w:ilvl w:val="0"/>
          <w:numId w:val="7"/>
        </w:numPr>
        <w:spacing w:after="8" w:line="240" w:lineRule="auto"/>
        <w:rPr>
          <w:b/>
          <w:color w:val="000000" w:themeColor="text1"/>
          <w:sz w:val="24"/>
          <w:szCs w:val="24"/>
          <w:u w:val="wave"/>
        </w:rPr>
      </w:pPr>
      <w:r w:rsidRPr="008773F7">
        <w:rPr>
          <w:b/>
          <w:color w:val="000000" w:themeColor="text1"/>
          <w:sz w:val="24"/>
          <w:szCs w:val="24"/>
        </w:rPr>
        <w:t>Meldung BM 202</w:t>
      </w:r>
      <w:r w:rsidR="00687627" w:rsidRPr="008773F7">
        <w:rPr>
          <w:b/>
          <w:color w:val="000000" w:themeColor="text1"/>
          <w:sz w:val="24"/>
          <w:szCs w:val="24"/>
        </w:rPr>
        <w:t>3</w:t>
      </w:r>
      <w:r w:rsidRPr="008773F7">
        <w:rPr>
          <w:b/>
          <w:color w:val="000000" w:themeColor="text1"/>
          <w:sz w:val="24"/>
          <w:szCs w:val="24"/>
        </w:rPr>
        <w:t xml:space="preserve"> - Aktive offene Klasse ab LK 12,0</w:t>
      </w:r>
    </w:p>
    <w:p w14:paraId="21ABE433" w14:textId="3580BCED" w:rsidR="000B68EC" w:rsidRPr="008773F7" w:rsidRDefault="000B68EC" w:rsidP="000B68EC">
      <w:pPr>
        <w:pStyle w:val="Listenabsatz"/>
        <w:numPr>
          <w:ilvl w:val="0"/>
          <w:numId w:val="7"/>
        </w:numPr>
        <w:spacing w:line="240" w:lineRule="auto"/>
        <w:rPr>
          <w:color w:val="000000" w:themeColor="text1"/>
          <w:sz w:val="24"/>
          <w:szCs w:val="24"/>
        </w:rPr>
      </w:pPr>
      <w:r w:rsidRPr="008773F7">
        <w:rPr>
          <w:b/>
          <w:color w:val="000000" w:themeColor="text1"/>
          <w:sz w:val="24"/>
          <w:szCs w:val="24"/>
        </w:rPr>
        <w:t>Meldung BM 202</w:t>
      </w:r>
      <w:r w:rsidR="00687627" w:rsidRPr="008773F7">
        <w:rPr>
          <w:b/>
          <w:color w:val="000000" w:themeColor="text1"/>
          <w:sz w:val="24"/>
          <w:szCs w:val="24"/>
        </w:rPr>
        <w:t>3</w:t>
      </w:r>
      <w:r w:rsidRPr="008773F7">
        <w:rPr>
          <w:b/>
          <w:color w:val="000000" w:themeColor="text1"/>
          <w:sz w:val="24"/>
          <w:szCs w:val="24"/>
        </w:rPr>
        <w:t xml:space="preserve"> - Senioren</w:t>
      </w:r>
    </w:p>
    <w:p w14:paraId="5A5E43D4" w14:textId="77777777" w:rsidR="000B68EC" w:rsidRDefault="000B68EC" w:rsidP="000B68EC">
      <w:pPr>
        <w:pStyle w:val="Listenabsatz"/>
        <w:spacing w:after="8" w:line="240" w:lineRule="auto"/>
        <w:ind w:left="708" w:firstLine="0"/>
        <w:rPr>
          <w:rFonts w:asciiTheme="minorHAnsi" w:hAnsiTheme="minorHAnsi" w:cstheme="minorHAnsi"/>
          <w:b/>
          <w:i/>
          <w:color w:val="C00000"/>
          <w:szCs w:val="18"/>
        </w:rPr>
      </w:pPr>
    </w:p>
    <w:p w14:paraId="6D5D0AE8" w14:textId="77777777" w:rsidR="000B68EC" w:rsidRDefault="000B68EC" w:rsidP="000B68EC">
      <w:pPr>
        <w:spacing w:after="8" w:line="240" w:lineRule="auto"/>
        <w:ind w:left="10" w:hanging="10"/>
        <w:rPr>
          <w:sz w:val="22"/>
        </w:rPr>
      </w:pPr>
      <w:r>
        <w:rPr>
          <w:sz w:val="22"/>
        </w:rPr>
        <w:t xml:space="preserve">Die Annahme der Meldungen erfolgt nach Nennungseingang. Jeder Spieler darf nur maximal zwei Disziplinen (nur 1 Einzel und 1 Doppel) melden. </w:t>
      </w:r>
    </w:p>
    <w:p w14:paraId="25785FE4" w14:textId="77777777" w:rsidR="000B68EC" w:rsidRDefault="000B68EC" w:rsidP="000B68EC">
      <w:pPr>
        <w:spacing w:after="8" w:line="240" w:lineRule="auto"/>
        <w:ind w:left="10" w:hanging="10"/>
        <w:rPr>
          <w:sz w:val="22"/>
        </w:rPr>
      </w:pPr>
      <w:r>
        <w:rPr>
          <w:sz w:val="22"/>
        </w:rPr>
        <w:t xml:space="preserve"> </w:t>
      </w:r>
    </w:p>
    <w:p w14:paraId="028AEDE7" w14:textId="77777777" w:rsidR="00356C6D" w:rsidRDefault="00356C6D" w:rsidP="000B68EC">
      <w:pPr>
        <w:spacing w:after="8" w:line="240" w:lineRule="auto"/>
        <w:ind w:left="10" w:hanging="10"/>
        <w:rPr>
          <w:b/>
          <w:bCs/>
          <w:sz w:val="22"/>
        </w:rPr>
      </w:pPr>
    </w:p>
    <w:p w14:paraId="618DF6D3" w14:textId="77777777" w:rsidR="00356C6D" w:rsidRDefault="00356C6D" w:rsidP="000B68EC">
      <w:pPr>
        <w:spacing w:after="8" w:line="240" w:lineRule="auto"/>
        <w:ind w:left="10" w:hanging="10"/>
        <w:rPr>
          <w:b/>
          <w:bCs/>
          <w:sz w:val="22"/>
        </w:rPr>
      </w:pPr>
    </w:p>
    <w:p w14:paraId="08560CFB" w14:textId="77777777" w:rsidR="00356C6D" w:rsidRDefault="00356C6D" w:rsidP="000B68EC">
      <w:pPr>
        <w:spacing w:after="8" w:line="240" w:lineRule="auto"/>
        <w:ind w:left="10" w:hanging="10"/>
        <w:rPr>
          <w:b/>
          <w:bCs/>
          <w:sz w:val="22"/>
        </w:rPr>
      </w:pPr>
    </w:p>
    <w:p w14:paraId="1603802D" w14:textId="1E42EBA0" w:rsidR="000B68EC" w:rsidRPr="00613106" w:rsidRDefault="000B68EC" w:rsidP="000B68EC">
      <w:pPr>
        <w:spacing w:after="8" w:line="240" w:lineRule="auto"/>
        <w:ind w:left="10" w:hanging="10"/>
        <w:rPr>
          <w:b/>
          <w:bCs/>
          <w:sz w:val="22"/>
        </w:rPr>
      </w:pPr>
      <w:r w:rsidRPr="00613106">
        <w:rPr>
          <w:b/>
          <w:bCs/>
          <w:sz w:val="22"/>
        </w:rPr>
        <w:t xml:space="preserve">Tennis Bezirk 4 (Bergisch Land) e.V.  </w:t>
      </w:r>
    </w:p>
    <w:p w14:paraId="1F5909BA" w14:textId="6E65D0EA" w:rsidR="000B68EC" w:rsidRPr="008773F7" w:rsidRDefault="00675950" w:rsidP="000B68EC">
      <w:pPr>
        <w:spacing w:after="8" w:line="240" w:lineRule="auto"/>
        <w:ind w:left="10" w:hanging="10"/>
        <w:rPr>
          <w:color w:val="auto"/>
          <w:sz w:val="22"/>
        </w:rPr>
      </w:pPr>
      <w:r w:rsidRPr="008773F7">
        <w:rPr>
          <w:color w:val="auto"/>
          <w:sz w:val="22"/>
        </w:rPr>
        <w:t>Februar</w:t>
      </w:r>
      <w:r w:rsidR="000B68EC" w:rsidRPr="008773F7">
        <w:rPr>
          <w:color w:val="auto"/>
          <w:sz w:val="22"/>
        </w:rPr>
        <w:t xml:space="preserve"> 202</w:t>
      </w:r>
      <w:r w:rsidRPr="008773F7">
        <w:rPr>
          <w:color w:val="auto"/>
          <w:sz w:val="22"/>
        </w:rPr>
        <w:t>3</w:t>
      </w:r>
      <w:r w:rsidR="008E3B67">
        <w:rPr>
          <w:color w:val="auto"/>
          <w:sz w:val="22"/>
        </w:rPr>
        <w:t xml:space="preserve"> / Der Vorstand</w:t>
      </w:r>
    </w:p>
    <w:p w14:paraId="35D6F412" w14:textId="77777777" w:rsidR="000B68EC" w:rsidRDefault="000B68EC" w:rsidP="000B68EC">
      <w:pPr>
        <w:spacing w:after="8" w:line="240" w:lineRule="auto"/>
        <w:ind w:left="10" w:hanging="10"/>
        <w:rPr>
          <w:sz w:val="22"/>
        </w:rPr>
      </w:pPr>
    </w:p>
    <w:p w14:paraId="125E25AB" w14:textId="77777777" w:rsidR="000B68EC" w:rsidRDefault="000B68EC" w:rsidP="000B68EC">
      <w:pPr>
        <w:spacing w:after="8" w:line="240" w:lineRule="auto"/>
        <w:ind w:left="10" w:hanging="10"/>
        <w:rPr>
          <w:sz w:val="22"/>
        </w:rPr>
      </w:pPr>
    </w:p>
    <w:p w14:paraId="40D7BD67" w14:textId="77777777" w:rsidR="000B68EC" w:rsidRDefault="000B68EC" w:rsidP="000B68EC">
      <w:pPr>
        <w:spacing w:after="8" w:line="240" w:lineRule="auto"/>
        <w:ind w:left="10" w:hanging="10"/>
        <w:rPr>
          <w:sz w:val="22"/>
        </w:rPr>
      </w:pPr>
    </w:p>
    <w:p w14:paraId="2F89FFAC" w14:textId="77777777" w:rsidR="000B68EC" w:rsidRDefault="000B68EC" w:rsidP="000B68EC">
      <w:pPr>
        <w:spacing w:after="8" w:line="240" w:lineRule="auto"/>
        <w:ind w:left="10" w:hanging="10"/>
        <w:rPr>
          <w:sz w:val="22"/>
        </w:rPr>
      </w:pPr>
    </w:p>
    <w:p w14:paraId="5C22287F" w14:textId="77777777" w:rsidR="000B68EC" w:rsidRDefault="000B68EC" w:rsidP="000B68EC">
      <w:pPr>
        <w:spacing w:after="8" w:line="240" w:lineRule="auto"/>
        <w:ind w:left="10" w:hanging="10"/>
        <w:rPr>
          <w:sz w:val="22"/>
        </w:rPr>
      </w:pPr>
    </w:p>
    <w:p w14:paraId="25788720" w14:textId="77777777" w:rsidR="000B68EC" w:rsidRDefault="000B68EC" w:rsidP="000B68EC">
      <w:pPr>
        <w:spacing w:after="8" w:line="240" w:lineRule="auto"/>
        <w:ind w:left="10" w:hanging="10"/>
        <w:rPr>
          <w:sz w:val="22"/>
        </w:rPr>
      </w:pPr>
    </w:p>
    <w:p w14:paraId="1BE49B30" w14:textId="77777777" w:rsidR="000B68EC" w:rsidRDefault="000B68EC" w:rsidP="000B68EC">
      <w:pPr>
        <w:spacing w:after="8" w:line="240" w:lineRule="auto"/>
        <w:ind w:left="10" w:hanging="10"/>
        <w:rPr>
          <w:sz w:val="22"/>
        </w:rPr>
      </w:pPr>
    </w:p>
    <w:p w14:paraId="56D3860C" w14:textId="77777777" w:rsidR="00A47EAD" w:rsidRDefault="00A47EAD"/>
    <w:sectPr w:rsidR="00A47EAD" w:rsidSect="00320B91">
      <w:pgSz w:w="11906" w:h="16838"/>
      <w:pgMar w:top="1134"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CB8"/>
    <w:multiLevelType w:val="hybridMultilevel"/>
    <w:tmpl w:val="4798F9D2"/>
    <w:lvl w:ilvl="0" w:tplc="0407000B">
      <w:start w:val="1"/>
      <w:numFmt w:val="bullet"/>
      <w:lvlText w:val=""/>
      <w:lvlJc w:val="left"/>
      <w:pPr>
        <w:ind w:left="1353" w:hanging="360"/>
      </w:pPr>
      <w:rPr>
        <w:rFonts w:ascii="Wingdings" w:hAnsi="Wingdings"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 w15:restartNumberingAfterBreak="0">
    <w:nsid w:val="17B366D5"/>
    <w:multiLevelType w:val="hybridMultilevel"/>
    <w:tmpl w:val="58703E22"/>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3204" w:hanging="360"/>
      </w:pPr>
      <w:rPr>
        <w:rFonts w:ascii="Courier New" w:hAnsi="Courier New" w:cs="Courier New" w:hint="default"/>
      </w:rPr>
    </w:lvl>
    <w:lvl w:ilvl="2" w:tplc="04070005">
      <w:start w:val="1"/>
      <w:numFmt w:val="bullet"/>
      <w:lvlText w:val=""/>
      <w:lvlJc w:val="left"/>
      <w:pPr>
        <w:ind w:left="3924" w:hanging="360"/>
      </w:pPr>
      <w:rPr>
        <w:rFonts w:ascii="Wingdings" w:hAnsi="Wingdings" w:hint="default"/>
      </w:rPr>
    </w:lvl>
    <w:lvl w:ilvl="3" w:tplc="04070001">
      <w:start w:val="1"/>
      <w:numFmt w:val="bullet"/>
      <w:lvlText w:val=""/>
      <w:lvlJc w:val="left"/>
      <w:pPr>
        <w:ind w:left="4644" w:hanging="360"/>
      </w:pPr>
      <w:rPr>
        <w:rFonts w:ascii="Symbol" w:hAnsi="Symbol" w:hint="default"/>
      </w:rPr>
    </w:lvl>
    <w:lvl w:ilvl="4" w:tplc="04070003">
      <w:start w:val="1"/>
      <w:numFmt w:val="bullet"/>
      <w:lvlText w:val="o"/>
      <w:lvlJc w:val="left"/>
      <w:pPr>
        <w:ind w:left="5364" w:hanging="360"/>
      </w:pPr>
      <w:rPr>
        <w:rFonts w:ascii="Courier New" w:hAnsi="Courier New" w:cs="Courier New" w:hint="default"/>
      </w:rPr>
    </w:lvl>
    <w:lvl w:ilvl="5" w:tplc="04070005">
      <w:start w:val="1"/>
      <w:numFmt w:val="bullet"/>
      <w:lvlText w:val=""/>
      <w:lvlJc w:val="left"/>
      <w:pPr>
        <w:ind w:left="6084" w:hanging="360"/>
      </w:pPr>
      <w:rPr>
        <w:rFonts w:ascii="Wingdings" w:hAnsi="Wingdings" w:hint="default"/>
      </w:rPr>
    </w:lvl>
    <w:lvl w:ilvl="6" w:tplc="04070001">
      <w:start w:val="1"/>
      <w:numFmt w:val="bullet"/>
      <w:lvlText w:val=""/>
      <w:lvlJc w:val="left"/>
      <w:pPr>
        <w:ind w:left="6804" w:hanging="360"/>
      </w:pPr>
      <w:rPr>
        <w:rFonts w:ascii="Symbol" w:hAnsi="Symbol" w:hint="default"/>
      </w:rPr>
    </w:lvl>
    <w:lvl w:ilvl="7" w:tplc="04070003">
      <w:start w:val="1"/>
      <w:numFmt w:val="bullet"/>
      <w:lvlText w:val="o"/>
      <w:lvlJc w:val="left"/>
      <w:pPr>
        <w:ind w:left="7524" w:hanging="360"/>
      </w:pPr>
      <w:rPr>
        <w:rFonts w:ascii="Courier New" w:hAnsi="Courier New" w:cs="Courier New" w:hint="default"/>
      </w:rPr>
    </w:lvl>
    <w:lvl w:ilvl="8" w:tplc="04070005">
      <w:start w:val="1"/>
      <w:numFmt w:val="bullet"/>
      <w:lvlText w:val=""/>
      <w:lvlJc w:val="left"/>
      <w:pPr>
        <w:ind w:left="8244" w:hanging="360"/>
      </w:pPr>
      <w:rPr>
        <w:rFonts w:ascii="Wingdings" w:hAnsi="Wingdings" w:hint="default"/>
      </w:rPr>
    </w:lvl>
  </w:abstractNum>
  <w:abstractNum w:abstractNumId="2" w15:restartNumberingAfterBreak="0">
    <w:nsid w:val="1ED87C19"/>
    <w:multiLevelType w:val="hybridMultilevel"/>
    <w:tmpl w:val="DEFAA8E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1F083381"/>
    <w:multiLevelType w:val="hybridMultilevel"/>
    <w:tmpl w:val="CBE8105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EAA68D1"/>
    <w:multiLevelType w:val="hybridMultilevel"/>
    <w:tmpl w:val="859C33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466424B5"/>
    <w:multiLevelType w:val="hybridMultilevel"/>
    <w:tmpl w:val="D6B68A58"/>
    <w:lvl w:ilvl="0" w:tplc="04070003">
      <w:start w:val="1"/>
      <w:numFmt w:val="bullet"/>
      <w:lvlText w:val="o"/>
      <w:lvlJc w:val="left"/>
      <w:pPr>
        <w:ind w:left="1713" w:hanging="360"/>
      </w:pPr>
      <w:rPr>
        <w:rFonts w:ascii="Courier New" w:hAnsi="Courier New" w:cs="Courier New" w:hint="default"/>
      </w:rPr>
    </w:lvl>
    <w:lvl w:ilvl="1" w:tplc="04070003">
      <w:start w:val="1"/>
      <w:numFmt w:val="bullet"/>
      <w:lvlText w:val="o"/>
      <w:lvlJc w:val="left"/>
      <w:pPr>
        <w:ind w:left="2433" w:hanging="360"/>
      </w:pPr>
      <w:rPr>
        <w:rFonts w:ascii="Courier New" w:hAnsi="Courier New" w:cs="Courier New"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Courier New"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Courier New" w:hint="default"/>
      </w:rPr>
    </w:lvl>
    <w:lvl w:ilvl="8" w:tplc="04070005">
      <w:start w:val="1"/>
      <w:numFmt w:val="bullet"/>
      <w:lvlText w:val=""/>
      <w:lvlJc w:val="left"/>
      <w:pPr>
        <w:ind w:left="7473" w:hanging="360"/>
      </w:pPr>
      <w:rPr>
        <w:rFonts w:ascii="Wingdings" w:hAnsi="Wingdings" w:hint="default"/>
      </w:rPr>
    </w:lvl>
  </w:abstractNum>
  <w:abstractNum w:abstractNumId="6" w15:restartNumberingAfterBreak="0">
    <w:nsid w:val="4BE558F6"/>
    <w:multiLevelType w:val="hybridMultilevel"/>
    <w:tmpl w:val="A0C652B8"/>
    <w:lvl w:ilvl="0" w:tplc="04070001">
      <w:start w:val="1"/>
      <w:numFmt w:val="bullet"/>
      <w:lvlText w:val=""/>
      <w:lvlJc w:val="left"/>
      <w:pPr>
        <w:tabs>
          <w:tab w:val="num" w:pos="360"/>
        </w:tabs>
        <w:ind w:left="360" w:hanging="360"/>
      </w:pPr>
      <w:rPr>
        <w:rFonts w:ascii="Symbol" w:hAnsi="Symbol" w:hint="default"/>
      </w:rPr>
    </w:lvl>
    <w:lvl w:ilvl="1" w:tplc="ADE49CD4">
      <w:start w:val="1"/>
      <w:numFmt w:val="bullet"/>
      <w:lvlText w:val=""/>
      <w:lvlJc w:val="left"/>
      <w:pPr>
        <w:tabs>
          <w:tab w:val="num" w:pos="1364"/>
        </w:tabs>
        <w:ind w:left="1364" w:hanging="360"/>
      </w:pPr>
      <w:rPr>
        <w:rFonts w:ascii="Wingdings" w:hAnsi="Wingdings" w:hint="default"/>
        <w:color w:val="auto"/>
      </w:rPr>
    </w:lvl>
    <w:lvl w:ilvl="2" w:tplc="04070003">
      <w:start w:val="1"/>
      <w:numFmt w:val="bullet"/>
      <w:lvlText w:val="o"/>
      <w:lvlJc w:val="left"/>
      <w:pPr>
        <w:tabs>
          <w:tab w:val="num" w:pos="2084"/>
        </w:tabs>
        <w:ind w:left="2084" w:hanging="180"/>
      </w:pPr>
      <w:rPr>
        <w:rFonts w:ascii="Courier New" w:hAnsi="Courier New" w:cs="Courier New" w:hint="default"/>
      </w:rPr>
    </w:lvl>
    <w:lvl w:ilvl="3" w:tplc="04070005">
      <w:start w:val="1"/>
      <w:numFmt w:val="bullet"/>
      <w:lvlText w:val=""/>
      <w:lvlJc w:val="left"/>
      <w:pPr>
        <w:tabs>
          <w:tab w:val="num" w:pos="2804"/>
        </w:tabs>
        <w:ind w:left="2804" w:hanging="360"/>
      </w:pPr>
      <w:rPr>
        <w:rFonts w:ascii="Wingdings" w:hAnsi="Wingdings" w:hint="default"/>
      </w:rPr>
    </w:lvl>
    <w:lvl w:ilvl="4" w:tplc="04070005">
      <w:start w:val="1"/>
      <w:numFmt w:val="bullet"/>
      <w:lvlText w:val=""/>
      <w:lvlJc w:val="left"/>
      <w:pPr>
        <w:tabs>
          <w:tab w:val="num" w:pos="3524"/>
        </w:tabs>
        <w:ind w:left="3524" w:hanging="360"/>
      </w:pPr>
      <w:rPr>
        <w:rFonts w:ascii="Wingdings" w:hAnsi="Wingdings" w:hint="default"/>
      </w:rPr>
    </w:lvl>
    <w:lvl w:ilvl="5" w:tplc="0407001B">
      <w:start w:val="1"/>
      <w:numFmt w:val="lowerRoman"/>
      <w:lvlText w:val="%6."/>
      <w:lvlJc w:val="right"/>
      <w:pPr>
        <w:tabs>
          <w:tab w:val="num" w:pos="4244"/>
        </w:tabs>
        <w:ind w:left="4244" w:hanging="180"/>
      </w:pPr>
    </w:lvl>
    <w:lvl w:ilvl="6" w:tplc="0407000F">
      <w:start w:val="1"/>
      <w:numFmt w:val="decimal"/>
      <w:lvlText w:val="%7."/>
      <w:lvlJc w:val="left"/>
      <w:pPr>
        <w:tabs>
          <w:tab w:val="num" w:pos="4964"/>
        </w:tabs>
        <w:ind w:left="4964" w:hanging="360"/>
      </w:pPr>
    </w:lvl>
    <w:lvl w:ilvl="7" w:tplc="04070019">
      <w:start w:val="1"/>
      <w:numFmt w:val="lowerLetter"/>
      <w:lvlText w:val="%8."/>
      <w:lvlJc w:val="left"/>
      <w:pPr>
        <w:tabs>
          <w:tab w:val="num" w:pos="5684"/>
        </w:tabs>
        <w:ind w:left="5684" w:hanging="360"/>
      </w:pPr>
    </w:lvl>
    <w:lvl w:ilvl="8" w:tplc="0407001B">
      <w:start w:val="1"/>
      <w:numFmt w:val="lowerRoman"/>
      <w:lvlText w:val="%9."/>
      <w:lvlJc w:val="right"/>
      <w:pPr>
        <w:tabs>
          <w:tab w:val="num" w:pos="6404"/>
        </w:tabs>
        <w:ind w:left="6404" w:hanging="180"/>
      </w:pPr>
    </w:lvl>
  </w:abstractNum>
  <w:abstractNum w:abstractNumId="7" w15:restartNumberingAfterBreak="0">
    <w:nsid w:val="4D0158BB"/>
    <w:multiLevelType w:val="hybridMultilevel"/>
    <w:tmpl w:val="D80831DE"/>
    <w:lvl w:ilvl="0" w:tplc="04070001">
      <w:start w:val="1"/>
      <w:numFmt w:val="bullet"/>
      <w:lvlText w:val=""/>
      <w:lvlJc w:val="left"/>
      <w:pPr>
        <w:ind w:left="370" w:hanging="360"/>
      </w:pPr>
      <w:rPr>
        <w:rFonts w:ascii="Symbol" w:hAnsi="Symbol" w:hint="default"/>
      </w:rPr>
    </w:lvl>
    <w:lvl w:ilvl="1" w:tplc="04070003">
      <w:start w:val="1"/>
      <w:numFmt w:val="bullet"/>
      <w:lvlText w:val="o"/>
      <w:lvlJc w:val="left"/>
      <w:pPr>
        <w:ind w:left="1090" w:hanging="360"/>
      </w:pPr>
      <w:rPr>
        <w:rFonts w:ascii="Courier New" w:hAnsi="Courier New" w:cs="Courier New" w:hint="default"/>
      </w:rPr>
    </w:lvl>
    <w:lvl w:ilvl="2" w:tplc="04070005">
      <w:start w:val="1"/>
      <w:numFmt w:val="bullet"/>
      <w:lvlText w:val=""/>
      <w:lvlJc w:val="left"/>
      <w:pPr>
        <w:ind w:left="1810" w:hanging="360"/>
      </w:pPr>
      <w:rPr>
        <w:rFonts w:ascii="Wingdings" w:hAnsi="Wingdings" w:hint="default"/>
      </w:rPr>
    </w:lvl>
    <w:lvl w:ilvl="3" w:tplc="04070001">
      <w:start w:val="1"/>
      <w:numFmt w:val="bullet"/>
      <w:lvlText w:val=""/>
      <w:lvlJc w:val="left"/>
      <w:pPr>
        <w:ind w:left="2530" w:hanging="360"/>
      </w:pPr>
      <w:rPr>
        <w:rFonts w:ascii="Symbol" w:hAnsi="Symbol" w:hint="default"/>
      </w:rPr>
    </w:lvl>
    <w:lvl w:ilvl="4" w:tplc="04070003">
      <w:start w:val="1"/>
      <w:numFmt w:val="bullet"/>
      <w:lvlText w:val="o"/>
      <w:lvlJc w:val="left"/>
      <w:pPr>
        <w:ind w:left="3250" w:hanging="360"/>
      </w:pPr>
      <w:rPr>
        <w:rFonts w:ascii="Courier New" w:hAnsi="Courier New" w:cs="Courier New" w:hint="default"/>
      </w:rPr>
    </w:lvl>
    <w:lvl w:ilvl="5" w:tplc="04070005">
      <w:start w:val="1"/>
      <w:numFmt w:val="bullet"/>
      <w:lvlText w:val=""/>
      <w:lvlJc w:val="left"/>
      <w:pPr>
        <w:ind w:left="3970" w:hanging="360"/>
      </w:pPr>
      <w:rPr>
        <w:rFonts w:ascii="Wingdings" w:hAnsi="Wingdings" w:hint="default"/>
      </w:rPr>
    </w:lvl>
    <w:lvl w:ilvl="6" w:tplc="04070001">
      <w:start w:val="1"/>
      <w:numFmt w:val="bullet"/>
      <w:lvlText w:val=""/>
      <w:lvlJc w:val="left"/>
      <w:pPr>
        <w:ind w:left="4690" w:hanging="360"/>
      </w:pPr>
      <w:rPr>
        <w:rFonts w:ascii="Symbol" w:hAnsi="Symbol" w:hint="default"/>
      </w:rPr>
    </w:lvl>
    <w:lvl w:ilvl="7" w:tplc="04070003">
      <w:start w:val="1"/>
      <w:numFmt w:val="bullet"/>
      <w:lvlText w:val="o"/>
      <w:lvlJc w:val="left"/>
      <w:pPr>
        <w:ind w:left="5410" w:hanging="360"/>
      </w:pPr>
      <w:rPr>
        <w:rFonts w:ascii="Courier New" w:hAnsi="Courier New" w:cs="Courier New" w:hint="default"/>
      </w:rPr>
    </w:lvl>
    <w:lvl w:ilvl="8" w:tplc="04070005">
      <w:start w:val="1"/>
      <w:numFmt w:val="bullet"/>
      <w:lvlText w:val=""/>
      <w:lvlJc w:val="left"/>
      <w:pPr>
        <w:ind w:left="6130" w:hanging="360"/>
      </w:pPr>
      <w:rPr>
        <w:rFonts w:ascii="Wingdings" w:hAnsi="Wingdings" w:hint="default"/>
      </w:rPr>
    </w:lvl>
  </w:abstractNum>
  <w:abstractNum w:abstractNumId="8" w15:restartNumberingAfterBreak="0">
    <w:nsid w:val="51FE34FC"/>
    <w:multiLevelType w:val="hybridMultilevel"/>
    <w:tmpl w:val="037C19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577404906">
    <w:abstractNumId w:val="1"/>
  </w:num>
  <w:num w:numId="2" w16cid:durableId="1240484299">
    <w:abstractNumId w:val="3"/>
  </w:num>
  <w:num w:numId="3" w16cid:durableId="1011642891">
    <w:abstractNumId w:val="6"/>
  </w:num>
  <w:num w:numId="4" w16cid:durableId="270935872">
    <w:abstractNumId w:val="7"/>
  </w:num>
  <w:num w:numId="5" w16cid:durableId="667708681">
    <w:abstractNumId w:val="2"/>
  </w:num>
  <w:num w:numId="6" w16cid:durableId="374157801">
    <w:abstractNumId w:val="4"/>
  </w:num>
  <w:num w:numId="7" w16cid:durableId="1983539975">
    <w:abstractNumId w:val="8"/>
  </w:num>
  <w:num w:numId="8" w16cid:durableId="1773815690">
    <w:abstractNumId w:val="0"/>
  </w:num>
  <w:num w:numId="9" w16cid:durableId="464277815">
    <w:abstractNumId w:val="5"/>
  </w:num>
  <w:num w:numId="10" w16cid:durableId="15045862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EC"/>
    <w:rsid w:val="00035176"/>
    <w:rsid w:val="00055D30"/>
    <w:rsid w:val="000B68EC"/>
    <w:rsid w:val="000C27B2"/>
    <w:rsid w:val="000C2A26"/>
    <w:rsid w:val="001754AA"/>
    <w:rsid w:val="00253570"/>
    <w:rsid w:val="00273ADE"/>
    <w:rsid w:val="002C7BA5"/>
    <w:rsid w:val="002E7D2F"/>
    <w:rsid w:val="00320B91"/>
    <w:rsid w:val="00351B43"/>
    <w:rsid w:val="00356C6D"/>
    <w:rsid w:val="003A106D"/>
    <w:rsid w:val="00446C1A"/>
    <w:rsid w:val="00447DF8"/>
    <w:rsid w:val="004A3164"/>
    <w:rsid w:val="004D7255"/>
    <w:rsid w:val="004E08B2"/>
    <w:rsid w:val="00511FB0"/>
    <w:rsid w:val="00561225"/>
    <w:rsid w:val="005768B3"/>
    <w:rsid w:val="005F15D6"/>
    <w:rsid w:val="006114D6"/>
    <w:rsid w:val="00613106"/>
    <w:rsid w:val="006402A7"/>
    <w:rsid w:val="00675950"/>
    <w:rsid w:val="00687627"/>
    <w:rsid w:val="006C496D"/>
    <w:rsid w:val="006F24A4"/>
    <w:rsid w:val="00781C5D"/>
    <w:rsid w:val="007F1D61"/>
    <w:rsid w:val="008554DA"/>
    <w:rsid w:val="008773F7"/>
    <w:rsid w:val="008E3B67"/>
    <w:rsid w:val="009079C4"/>
    <w:rsid w:val="009A058C"/>
    <w:rsid w:val="00A02E75"/>
    <w:rsid w:val="00A229E1"/>
    <w:rsid w:val="00A47EAD"/>
    <w:rsid w:val="00AB6545"/>
    <w:rsid w:val="00B1439E"/>
    <w:rsid w:val="00B244BF"/>
    <w:rsid w:val="00B63A29"/>
    <w:rsid w:val="00B64652"/>
    <w:rsid w:val="00BA4611"/>
    <w:rsid w:val="00BA5A97"/>
    <w:rsid w:val="00BE5F56"/>
    <w:rsid w:val="00C15BCD"/>
    <w:rsid w:val="00CD49FA"/>
    <w:rsid w:val="00D07D29"/>
    <w:rsid w:val="00E01495"/>
    <w:rsid w:val="00E96FBA"/>
    <w:rsid w:val="00EC1DAE"/>
    <w:rsid w:val="00F12E53"/>
    <w:rsid w:val="00FC39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5892"/>
  <w15:chartTrackingRefBased/>
  <w15:docId w15:val="{79B7218A-7F06-4209-BBCE-5D972692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68EC"/>
    <w:pPr>
      <w:spacing w:after="4" w:line="247" w:lineRule="auto"/>
      <w:ind w:left="1013" w:hanging="370"/>
    </w:pPr>
    <w:rPr>
      <w:rFonts w:ascii="Calibri" w:eastAsia="Calibri" w:hAnsi="Calibri" w:cs="Calibri"/>
      <w:color w:val="000000"/>
      <w:sz w:val="18"/>
      <w:lang w:eastAsia="de-DE"/>
    </w:rPr>
  </w:style>
  <w:style w:type="paragraph" w:styleId="berschrift1">
    <w:name w:val="heading 1"/>
    <w:next w:val="Standard"/>
    <w:link w:val="berschrift1Zchn"/>
    <w:uiPriority w:val="9"/>
    <w:qFormat/>
    <w:rsid w:val="000B68EC"/>
    <w:pPr>
      <w:keepNext/>
      <w:keepLines/>
      <w:spacing w:after="44" w:line="216" w:lineRule="auto"/>
      <w:ind w:left="1500" w:right="1545"/>
      <w:jc w:val="center"/>
      <w:outlineLvl w:val="0"/>
    </w:pPr>
    <w:rPr>
      <w:rFonts w:ascii="Calibri" w:eastAsia="Calibri" w:hAnsi="Calibri" w:cs="Calibri"/>
      <w:b/>
      <w:i/>
      <w:color w:val="000000"/>
      <w:sz w:val="28"/>
      <w:lang w:eastAsia="de-DE"/>
    </w:rPr>
  </w:style>
  <w:style w:type="paragraph" w:styleId="berschrift2">
    <w:name w:val="heading 2"/>
    <w:next w:val="Standard"/>
    <w:link w:val="berschrift2Zchn"/>
    <w:uiPriority w:val="9"/>
    <w:semiHidden/>
    <w:unhideWhenUsed/>
    <w:qFormat/>
    <w:rsid w:val="000B68EC"/>
    <w:pPr>
      <w:keepNext/>
      <w:keepLines/>
      <w:spacing w:after="207" w:line="256" w:lineRule="auto"/>
      <w:ind w:right="45"/>
      <w:jc w:val="center"/>
      <w:outlineLvl w:val="1"/>
    </w:pPr>
    <w:rPr>
      <w:rFonts w:ascii="Calibri" w:eastAsia="Calibri" w:hAnsi="Calibri" w:cs="Calibri"/>
      <w:b/>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B68EC"/>
    <w:rPr>
      <w:rFonts w:ascii="Calibri" w:eastAsia="Calibri" w:hAnsi="Calibri" w:cs="Calibri"/>
      <w:b/>
      <w:i/>
      <w:color w:val="000000"/>
      <w:sz w:val="28"/>
      <w:lang w:eastAsia="de-DE"/>
    </w:rPr>
  </w:style>
  <w:style w:type="character" w:customStyle="1" w:styleId="berschrift2Zchn">
    <w:name w:val="Überschrift 2 Zchn"/>
    <w:basedOn w:val="Absatz-Standardschriftart"/>
    <w:link w:val="berschrift2"/>
    <w:uiPriority w:val="9"/>
    <w:semiHidden/>
    <w:rsid w:val="000B68EC"/>
    <w:rPr>
      <w:rFonts w:ascii="Calibri" w:eastAsia="Calibri" w:hAnsi="Calibri" w:cs="Calibri"/>
      <w:b/>
      <w:color w:val="000000"/>
      <w:lang w:eastAsia="de-DE"/>
    </w:rPr>
  </w:style>
  <w:style w:type="character" w:styleId="Hyperlink">
    <w:name w:val="Hyperlink"/>
    <w:basedOn w:val="Absatz-Standardschriftart"/>
    <w:uiPriority w:val="99"/>
    <w:unhideWhenUsed/>
    <w:rsid w:val="000B68EC"/>
    <w:rPr>
      <w:color w:val="0563C1" w:themeColor="hyperlink"/>
      <w:u w:val="single"/>
    </w:rPr>
  </w:style>
  <w:style w:type="paragraph" w:styleId="StandardWeb">
    <w:name w:val="Normal (Web)"/>
    <w:basedOn w:val="Standard"/>
    <w:uiPriority w:val="99"/>
    <w:semiHidden/>
    <w:unhideWhenUsed/>
    <w:rsid w:val="000B68EC"/>
    <w:rPr>
      <w:rFonts w:ascii="Times New Roman" w:hAnsi="Times New Roman" w:cs="Times New Roman"/>
      <w:sz w:val="24"/>
      <w:szCs w:val="24"/>
    </w:rPr>
  </w:style>
  <w:style w:type="paragraph" w:styleId="Listenabsatz">
    <w:name w:val="List Paragraph"/>
    <w:basedOn w:val="Standard"/>
    <w:uiPriority w:val="34"/>
    <w:qFormat/>
    <w:rsid w:val="000B68EC"/>
    <w:pPr>
      <w:ind w:left="720"/>
      <w:contextualSpacing/>
    </w:pPr>
  </w:style>
  <w:style w:type="character" w:styleId="NichtaufgelsteErwhnung">
    <w:name w:val="Unresolved Mention"/>
    <w:basedOn w:val="Absatz-Standardschriftart"/>
    <w:uiPriority w:val="99"/>
    <w:semiHidden/>
    <w:unhideWhenUsed/>
    <w:rsid w:val="00675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7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vn-bezirk4.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vn.liga.nu/cgi-bin/WebObjects/nuLigaTENDE.woa/wa/tournamentCalendarDetail?queryDateFrom=16.05.2021&amp;federation=TVN&amp;tournament=457671&amp;date=2020-11-25&amp;valuationState=WONoSelectionString&amp;queryDateTo=23.05.2021&amp;region=WONoSelectionString&amp;queryRegion=DE&amp;queryYoungOld=WONoSelectionString&amp;queryCourtLocation=Wuppertal&amp;compType=WONoSelectionString&amp;fedRank=WONoSelectionString" TargetMode="External"/><Relationship Id="rId5" Type="http://schemas.openxmlformats.org/officeDocument/2006/relationships/image" Target="media/image1.png"/><Relationship Id="rId10" Type="http://schemas.openxmlformats.org/officeDocument/2006/relationships/hyperlink" Target="https://tvn.liga.nu/cgi-bin/WebObjects/nuLigaTENDE.woa/wa/tournamentCalendarDetail?queryDateFrom=16.05.2021&amp;federation=TVN&amp;tournament=456181&amp;date=2020-11-25&amp;valuationState=WONoSelectionString&amp;queryDateTo=23.05.2021&amp;region=WONoSelectionString&amp;queryRegion=DE&amp;queryYoungOld=WONoSelectionString&amp;queryCourtLocation=Wuppertal&amp;compType=WONoSelectionString&amp;fedRank=WONoSelectionString" TargetMode="External"/><Relationship Id="rId4" Type="http://schemas.openxmlformats.org/officeDocument/2006/relationships/webSettings" Target="webSettings.xml"/><Relationship Id="rId9" Type="http://schemas.openxmlformats.org/officeDocument/2006/relationships/hyperlink" Target="https://tvn.liga.nu/cgi-bin/WebObjects/nuLigaTENDE.woa/wa/tournamentCalendarDetail?queryDateFrom=16.05.2021&amp;federation=TVN&amp;tournament=457753&amp;date=2020-11-25&amp;valuationState=WONoSelectionString&amp;queryDateTo=23.05.2021&amp;region=WONoSelectionString&amp;queryRegion=DE&amp;queryYoungOld=WONoSelectionString&amp;queryCourtLocation=Wuppertal&amp;compType=WONoSelectionString&amp;fedRank=WONoSelectionStri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1425</Words>
  <Characters>8984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Hans-Jürgen Liesert</dc:creator>
  <cp:keywords/>
  <dc:description/>
  <cp:lastModifiedBy>Wolfgang Luchtenberg</cp:lastModifiedBy>
  <cp:revision>2</cp:revision>
  <cp:lastPrinted>2023-01-31T10:48:00Z</cp:lastPrinted>
  <dcterms:created xsi:type="dcterms:W3CDTF">2023-02-02T12:16:00Z</dcterms:created>
  <dcterms:modified xsi:type="dcterms:W3CDTF">2023-02-02T12:16:00Z</dcterms:modified>
</cp:coreProperties>
</file>